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b/>
          <w:bCs/>
          <w:color w:val="365F91" w:themeColor="accent1" w:themeShade="BF"/>
          <w:sz w:val="48"/>
          <w:szCs w:val="48"/>
        </w:rPr>
        <w:id w:val="19716672"/>
        <w:docPartObj>
          <w:docPartGallery w:val="Cover Pages"/>
          <w:docPartUnique/>
        </w:docPartObj>
      </w:sdtPr>
      <w:sdtEndPr>
        <w:rPr>
          <w:rFonts w:ascii="Century Gothic" w:eastAsiaTheme="minorHAnsi" w:hAnsi="Century Gothic" w:cstheme="minorBidi"/>
          <w:bCs w:val="0"/>
          <w:color w:val="auto"/>
          <w:sz w:val="22"/>
          <w:szCs w:val="22"/>
        </w:rPr>
      </w:sdtEndPr>
      <w:sdtContent>
        <w:tbl>
          <w:tblPr>
            <w:tblpPr w:leftFromText="187" w:rightFromText="187" w:horzAnchor="margin" w:tblpYSpec="bottom"/>
            <w:tblW w:w="3000" w:type="pct"/>
            <w:tblLook w:val="04A0"/>
          </w:tblPr>
          <w:tblGrid>
            <w:gridCol w:w="5746"/>
          </w:tblGrid>
          <w:tr w:rsidR="0092746F">
            <w:tc>
              <w:tcPr>
                <w:tcW w:w="5746" w:type="dxa"/>
              </w:tcPr>
              <w:p w:rsidR="0092746F" w:rsidRPr="0092746F" w:rsidRDefault="005159EB" w:rsidP="0092746F">
                <w:pPr>
                  <w:rPr>
                    <w:rFonts w:ascii="Century Gothic" w:hAnsi="Century Gothic"/>
                    <w:sz w:val="96"/>
                    <w:szCs w:val="96"/>
                  </w:rPr>
                </w:pPr>
                <w:r w:rsidRPr="005159EB">
                  <w:rPr>
                    <w:rFonts w:ascii="Century Gothic" w:hAnsi="Century Gothic"/>
                    <w:b/>
                    <w:noProof/>
                    <w:lang w:eastAsia="zh-TW"/>
                  </w:rPr>
                  <w:pict>
                    <v:shapetype id="_x0000_t202" coordsize="21600,21600" o:spt="202" path="m,l,21600r21600,l21600,xe">
                      <v:stroke joinstyle="miter"/>
                      <v:path gradientshapeok="t" o:connecttype="rect"/>
                    </v:shapetype>
                    <v:shape id="_x0000_s1047" type="#_x0000_t202" style="position:absolute;margin-left:20.65pt;margin-top:58.05pt;width:262.85pt;height:78.95pt;z-index:251668480;mso-position-horizontal-relative:text;mso-position-vertical-relative:text;mso-width-relative:margin;mso-height-relative:margin" stroked="f">
                      <v:textbox>
                        <w:txbxContent>
                          <w:p w:rsidR="00207CF1" w:rsidRPr="005159EB" w:rsidRDefault="00207CF1" w:rsidP="005159EB">
                            <w:pPr>
                              <w:jc w:val="center"/>
                              <w:rPr>
                                <w:rFonts w:ascii="Century Gothic" w:hAnsi="Century Gothic"/>
                                <w:i/>
                                <w:sz w:val="20"/>
                                <w:szCs w:val="20"/>
                              </w:rPr>
                            </w:pPr>
                            <w:r w:rsidRPr="005159EB">
                              <w:rPr>
                                <w:rFonts w:ascii="Century Gothic" w:hAnsi="Century Gothic"/>
                                <w:i/>
                                <w:sz w:val="20"/>
                                <w:szCs w:val="20"/>
                              </w:rPr>
                              <w:t>Babson College - Sacred Heart University</w:t>
                            </w:r>
                          </w:p>
                          <w:p w:rsidR="00207CF1" w:rsidRPr="005159EB" w:rsidRDefault="00207CF1" w:rsidP="005159EB">
                            <w:pPr>
                              <w:jc w:val="center"/>
                              <w:rPr>
                                <w:rFonts w:ascii="Century Gothic" w:hAnsi="Century Gothic"/>
                                <w:i/>
                                <w:sz w:val="20"/>
                                <w:szCs w:val="20"/>
                              </w:rPr>
                            </w:pPr>
                            <w:r w:rsidRPr="005159EB">
                              <w:rPr>
                                <w:rFonts w:ascii="Century Gothic" w:hAnsi="Century Gothic"/>
                                <w:i/>
                                <w:sz w:val="20"/>
                                <w:szCs w:val="20"/>
                              </w:rPr>
                              <w:t>Middlesex Community College</w:t>
                            </w:r>
                          </w:p>
                          <w:p w:rsidR="00207CF1" w:rsidRPr="005159EB" w:rsidRDefault="00207CF1" w:rsidP="005159EB">
                            <w:pPr>
                              <w:jc w:val="center"/>
                              <w:rPr>
                                <w:rFonts w:ascii="Century Gothic" w:hAnsi="Century Gothic"/>
                                <w:i/>
                                <w:sz w:val="20"/>
                                <w:szCs w:val="20"/>
                              </w:rPr>
                            </w:pPr>
                            <w:r w:rsidRPr="005159EB">
                              <w:rPr>
                                <w:rFonts w:ascii="Century Gothic" w:hAnsi="Century Gothic"/>
                                <w:i/>
                                <w:sz w:val="20"/>
                                <w:szCs w:val="20"/>
                              </w:rPr>
                              <w:t>St. Lawrence University – Winthrop University</w:t>
                            </w:r>
                          </w:p>
                          <w:p w:rsidR="00207CF1" w:rsidRDefault="00207CF1"/>
                        </w:txbxContent>
                      </v:textbox>
                    </v:shape>
                  </w:pict>
                </w:r>
              </w:p>
            </w:tc>
          </w:tr>
          <w:tr w:rsidR="0092746F">
            <w:tc>
              <w:tcPr>
                <w:tcW w:w="5746" w:type="dxa"/>
              </w:tcPr>
              <w:p w:rsidR="0092746F" w:rsidRDefault="0092746F">
                <w:pPr>
                  <w:pStyle w:val="NoSpacing"/>
                </w:pPr>
              </w:p>
            </w:tc>
          </w:tr>
          <w:tr w:rsidR="0092746F">
            <w:tc>
              <w:tcPr>
                <w:tcW w:w="5746" w:type="dxa"/>
              </w:tcPr>
              <w:p w:rsidR="0092746F" w:rsidRDefault="0092746F">
                <w:pPr>
                  <w:pStyle w:val="NoSpacing"/>
                  <w:rPr>
                    <w:b/>
                    <w:bCs/>
                  </w:rPr>
                </w:pPr>
              </w:p>
            </w:tc>
          </w:tr>
          <w:tr w:rsidR="0092746F">
            <w:tc>
              <w:tcPr>
                <w:tcW w:w="5746" w:type="dxa"/>
              </w:tcPr>
              <w:p w:rsidR="0092746F" w:rsidRDefault="0092746F" w:rsidP="0092746F">
                <w:pPr>
                  <w:pStyle w:val="NoSpacing"/>
                  <w:rPr>
                    <w:b/>
                    <w:bCs/>
                  </w:rPr>
                </w:pPr>
              </w:p>
            </w:tc>
          </w:tr>
          <w:tr w:rsidR="0092746F">
            <w:tc>
              <w:tcPr>
                <w:tcW w:w="5746" w:type="dxa"/>
              </w:tcPr>
              <w:p w:rsidR="0092746F" w:rsidRDefault="0092746F">
                <w:pPr>
                  <w:pStyle w:val="NoSpacing"/>
                  <w:rPr>
                    <w:b/>
                    <w:bCs/>
                  </w:rPr>
                </w:pPr>
              </w:p>
            </w:tc>
          </w:tr>
        </w:tbl>
        <w:p w:rsidR="0092746F" w:rsidRDefault="0092746F">
          <w:r>
            <w:rPr>
              <w:noProof/>
              <w:lang w:eastAsia="zh-TW"/>
            </w:rPr>
            <w:pict>
              <v:group id="_x0000_s1026" style="position:absolute;margin-left:1347.85pt;margin-top:0;width:264.55pt;height:690.65pt;z-index:251660288;mso-position-horizontal:right;mso-position-horizontal-relative:page;mso-position-vertical:bottom;mso-position-vertical-relative:page" coordorigin="5531,1258" coordsize="5291,13813">
                <v:shapetype id="_x0000_t32" coordsize="21600,21600" o:spt="32" o:oned="t" path="m,l21600,21600e" filled="f">
                  <v:path arrowok="t" fillok="f" o:connecttype="none"/>
                  <o:lock v:ext="edit" shapetype="t"/>
                </v:shapetype>
                <v:shape id="_x0000_s1027" type="#_x0000_t32" style="position:absolute;left:6519;top:1258;width:4303;height:10040;flip:x" o:connectortype="straight" strokecolor="#f2f2f2 [3041]" strokeweight="3pt">
                  <v:shadow type="perspective" color="#4e6128 [1606]" opacity=".5" offset="1pt" offset2="-1pt"/>
                </v:shape>
                <v:group id="_x0000_s1028" style="position:absolute;left:5531;top:9226;width:5291;height:5845" coordorigin="5531,9226" coordsize="5291,5845">
                  <v:shape id="_x0000_s1029" style="position:absolute;left:5531;top:9226;width:5291;height:5845;mso-position-horizontal-relative:text;mso-position-vertical-relative:text;mso-width-relative:page;mso-height-relative:page" coordsize="6418,6670" path="m6418,1185r,5485l1809,6669c974,5889,,3958,1407,1987hfc2830,,5591,411,6418,1185haxe" fillcolor="#9bbb59 [3206]" strokecolor="#f2f2f2 [3041]" strokeweight="3pt">
                    <v:shadow type="perspective" color="#4e6128 [1606]" opacity=".5" offset="1pt" offset2="-1pt"/>
                    <v:path arrowok="t"/>
                  </v:shape>
                  <v:oval id="_x0000_s1030" style="position:absolute;left:6117;top:10212;width:4526;height:4258;rotation:41366637fd;flip:y" fillcolor="#9bbb59 [3206]" strokecolor="#f2f2f2 [3041]" strokeweight="3pt">
                    <v:shadow type="perspective" color="#4e6128 [1606]" opacity=".5" offset="1pt" offset2="-1pt"/>
                  </v:oval>
                  <v:oval id="_x0000_s1031" style="position:absolute;left:6217;top:10481;width:3424;height:3221;rotation:41366637fd;flip:y" fillcolor="#9bbb59 [3206]" strokecolor="#f2f2f2 [3041]" strokeweight="3pt">
                    <v:shadow type="perspective" color="#4e6128 [1606]" opacity=".5" offset="1pt" offset2="-1pt"/>
                  </v:oval>
                </v:group>
                <w10:wrap anchorx="page" anchory="page"/>
              </v:group>
            </w:pict>
          </w:r>
          <w:r>
            <w:rPr>
              <w:noProof/>
              <w:lang w:eastAsia="zh-TW"/>
            </w:rPr>
            <w:pict>
              <v:group id="_x0000_s1037" style="position:absolute;margin-left:0;margin-top:0;width:464.8pt;height:380.95pt;z-index:251662336;mso-position-horizontal:left;mso-position-horizontal-relative:page;mso-position-vertical:top;mso-position-vertical-relative:page" coordorigin="15,15" coordsize="9296,7619" o:allowincell="f">
                <v:shape id="_x0000_s1038" type="#_x0000_t32" style="position:absolute;left:15;top:15;width:7512;height:7386" o:connectortype="straight" strokecolor="#f2f2f2 [3041]" strokeweight="3pt">
                  <v:shadow type="perspective" color="#4e6128 [1606]" opacity=".5" offset="1pt" offset2="-1pt"/>
                </v:shape>
                <v:group id="_x0000_s1039" style="position:absolute;left:7095;top:5418;width:2216;height:2216" coordorigin="7907,4350" coordsize="2216,2216">
                  <v:oval id="_x0000_s1040" style="position:absolute;left:7907;top:4350;width:2216;height:2216" fillcolor="#9bbb59 [3206]" strokecolor="#f2f2f2 [3041]" strokeweight="3pt">
                    <v:shadow on="t" type="perspective" color="#4e6128 [1606]" opacity=".5" offset="1pt" offset2="-1pt"/>
                  </v:oval>
                  <v:oval id="_x0000_s1041" style="position:absolute;left:7961;top:4684;width:1813;height:1813" fillcolor="#9bbb59 [3206]" strokecolor="#f2f2f2 [3041]" strokeweight="3pt">
                    <v:shadow type="perspective" color="#4e6128 [1606]" opacity=".5" offset="1pt" offset2="-1pt"/>
                  </v:oval>
                  <v:oval id="_x0000_s1042" style="position:absolute;left:8006;top:5027;width:1375;height:1375" fillcolor="#9bbb59 [3206]" strokecolor="#f2f2f2 [3041]" strokeweight="3pt">
                    <v:shadow type="perspective" color="#4e6128 [1606]" opacity=".5" offset="1pt" offset2="-1pt"/>
                  </v:oval>
                </v:group>
                <w10:wrap anchorx="page" anchory="page"/>
              </v:group>
            </w:pict>
          </w:r>
          <w:r>
            <w:rPr>
              <w:noProof/>
              <w:lang w:eastAsia="zh-TW"/>
            </w:rPr>
            <w:pict>
              <v:group id="_x0000_s1032" style="position:absolute;margin-left:2183.7pt;margin-top:0;width:332.7pt;height:227.25pt;z-index:251661312;mso-position-horizontal:right;mso-position-horizontal-relative:margin;mso-position-vertical:top;mso-position-vertical-relative:page" coordorigin="4136,15" coordsize="6654,4545" o:allowincell="f">
                <v:shape id="_x0000_s1033" type="#_x0000_t32" style="position:absolute;left:4136;top:15;width:3058;height:3855" o:connectortype="straight" strokecolor="#f2f2f2 [3041]" strokeweight="3pt">
                  <v:shadow type="perspective" color="#4e6128 [1606]" opacity=".5" offset="1pt" offset2="-1pt"/>
                </v:shape>
                <v:oval id="_x0000_s1034" style="position:absolute;left:6674;top:444;width:4116;height:4116" fillcolor="#9bbb59 [3206]" strokecolor="#f2f2f2 [3041]" strokeweight="3pt">
                  <v:shadow type="perspective" color="#4e6128 [1606]" opacity=".5" offset="1pt" offset2="-1pt"/>
                </v:oval>
                <v:oval id="_x0000_s1035" style="position:absolute;left:6773;top:1058;width:3367;height:3367" fillcolor="#9bbb59 [3206]" strokecolor="#f2f2f2 [3041]" strokeweight="3pt">
                  <v:shadow on="t" type="perspective" color="#4e6128 [1606]" opacity=".5" offset="1pt" offset2="-1pt"/>
                </v:oval>
                <v:oval id="_x0000_s1036" style="position:absolute;left:6856;top:1709;width:2553;height:2553" fillcolor="#9bbb59 [3206]" strokecolor="#f2f2f2 [3041]" strokeweight="3pt">
                  <v:shadow on="t" type="perspective" color="#4e6128 [1606]" opacity=".5" offset="1pt" offset2="-1pt"/>
                </v:oval>
                <w10:wrap anchorx="margin" anchory="page"/>
              </v:group>
            </w:pict>
          </w:r>
        </w:p>
        <w:p w:rsidR="0092746F" w:rsidRDefault="0092746F">
          <w:pPr>
            <w:rPr>
              <w:rFonts w:ascii="Century Gothic" w:hAnsi="Century Gothic"/>
              <w:b/>
            </w:rPr>
          </w:pPr>
          <w:r w:rsidRPr="0092746F">
            <w:rPr>
              <w:rFonts w:ascii="Century Gothic" w:hAnsi="Century Gothic"/>
              <w:noProof/>
              <w:lang w:eastAsia="zh-TW"/>
            </w:rPr>
            <w:pict>
              <v:shape id="_x0000_s1045" type="#_x0000_t202" style="position:absolute;margin-left:64.3pt;margin-top:385.55pt;width:187.2pt;height:26.9pt;z-index:251664384;mso-width-percent:400;mso-width-percent:400;mso-width-relative:margin;mso-height-relative:margin" stroked="f">
                <v:textbox>
                  <w:txbxContent>
                    <w:p w:rsidR="00207CF1" w:rsidRPr="0092746F" w:rsidRDefault="00207CF1" w:rsidP="0092746F">
                      <w:pPr>
                        <w:jc w:val="center"/>
                        <w:rPr>
                          <w:rFonts w:ascii="Century Gothic" w:hAnsi="Century Gothic"/>
                          <w:b/>
                          <w:sz w:val="24"/>
                          <w:szCs w:val="24"/>
                        </w:rPr>
                      </w:pPr>
                      <w:r w:rsidRPr="0092746F">
                        <w:rPr>
                          <w:rFonts w:ascii="Century Gothic" w:hAnsi="Century Gothic"/>
                          <w:b/>
                          <w:sz w:val="24"/>
                          <w:szCs w:val="24"/>
                        </w:rPr>
                        <w:t>an innovation by</w:t>
                      </w:r>
                    </w:p>
                    <w:p w:rsidR="00207CF1" w:rsidRDefault="00207CF1"/>
                  </w:txbxContent>
                </v:textbox>
              </v:shape>
            </w:pict>
          </w:r>
          <w:r w:rsidRPr="0092746F">
            <w:rPr>
              <w:rFonts w:ascii="Century Gothic" w:hAnsi="Century Gothic"/>
              <w:noProof/>
              <w:lang w:eastAsia="zh-TW"/>
            </w:rPr>
            <w:pict>
              <v:shape id="_x0000_s1046" type="#_x0000_t202" style="position:absolute;margin-left:-30pt;margin-top:432.8pt;width:366pt;height:54.65pt;z-index:251666432;mso-width-relative:margin;mso-height-relative:margin" stroked="f">
                <v:textbox>
                  <w:txbxContent>
                    <w:p w:rsidR="00207CF1" w:rsidRPr="0092746F" w:rsidRDefault="00207CF1" w:rsidP="0092746F">
                      <w:pPr>
                        <w:jc w:val="center"/>
                        <w:rPr>
                          <w:rFonts w:ascii="Century Gothic" w:hAnsi="Century Gothic"/>
                          <w:sz w:val="24"/>
                          <w:szCs w:val="24"/>
                        </w:rPr>
                      </w:pPr>
                      <w:r w:rsidRPr="0092746F">
                        <w:rPr>
                          <w:rFonts w:ascii="Century Gothic" w:hAnsi="Century Gothic"/>
                          <w:sz w:val="24"/>
                          <w:szCs w:val="24"/>
                        </w:rPr>
                        <w:t xml:space="preserve">Daniel Catalano – Michael Fazzino – </w:t>
                      </w:r>
                      <w:r>
                        <w:rPr>
                          <w:rFonts w:ascii="Century Gothic" w:hAnsi="Century Gothic"/>
                          <w:sz w:val="24"/>
                          <w:szCs w:val="24"/>
                        </w:rPr>
                        <w:t>Christopher K.</w:t>
                      </w:r>
                      <w:r w:rsidRPr="0092746F">
                        <w:rPr>
                          <w:rFonts w:ascii="Century Gothic" w:hAnsi="Century Gothic"/>
                          <w:sz w:val="24"/>
                          <w:szCs w:val="24"/>
                        </w:rPr>
                        <w:t xml:space="preserve"> M</w:t>
                      </w:r>
                      <w:r>
                        <w:rPr>
                          <w:rFonts w:ascii="Century Gothic" w:hAnsi="Century Gothic"/>
                          <w:sz w:val="24"/>
                          <w:szCs w:val="24"/>
                        </w:rPr>
                        <w:t>u</w:t>
                      </w:r>
                      <w:r w:rsidRPr="0092746F">
                        <w:rPr>
                          <w:rFonts w:ascii="Century Gothic" w:hAnsi="Century Gothic"/>
                          <w:sz w:val="24"/>
                          <w:szCs w:val="24"/>
                        </w:rPr>
                        <w:t>lenga</w:t>
                      </w:r>
                    </w:p>
                    <w:p w:rsidR="00207CF1" w:rsidRPr="0092746F" w:rsidRDefault="00207CF1" w:rsidP="0092746F">
                      <w:pPr>
                        <w:jc w:val="center"/>
                        <w:rPr>
                          <w:rFonts w:ascii="Century Gothic" w:hAnsi="Century Gothic"/>
                          <w:sz w:val="24"/>
                          <w:szCs w:val="24"/>
                        </w:rPr>
                      </w:pPr>
                      <w:r w:rsidRPr="0092746F">
                        <w:rPr>
                          <w:rFonts w:ascii="Century Gothic" w:hAnsi="Century Gothic"/>
                          <w:sz w:val="24"/>
                          <w:szCs w:val="24"/>
                        </w:rPr>
                        <w:t>Kathryn McHugh - Katelyn Shorey  - Glenn Spurlinn</w:t>
                      </w:r>
                    </w:p>
                    <w:p w:rsidR="00207CF1" w:rsidRDefault="00207CF1"/>
                  </w:txbxContent>
                </v:textbox>
              </v:shape>
            </w:pict>
          </w:r>
          <w:r w:rsidRPr="0092746F">
            <w:rPr>
              <w:rFonts w:ascii="Century Gothic" w:hAnsi="Century Gothic"/>
              <w:b/>
              <w:noProof/>
              <w:lang w:eastAsia="zh-TW"/>
            </w:rPr>
            <w:pict>
              <v:shape id="_x0000_s1044" type="#_x0000_t202" style="position:absolute;margin-left:-57.55pt;margin-top:291.05pt;width:467.05pt;height:79.55pt;z-index:251659263;mso-width-relative:margin;mso-height-relative:margin" stroked="f">
                <v:textbox>
                  <w:txbxContent>
                    <w:p w:rsidR="00207CF1" w:rsidRDefault="00207CF1" w:rsidP="0092746F">
                      <w:pPr>
                        <w:jc w:val="center"/>
                        <w:rPr>
                          <w:rFonts w:ascii="Century Gothic" w:hAnsi="Century Gothic"/>
                          <w:sz w:val="96"/>
                          <w:szCs w:val="96"/>
                        </w:rPr>
                      </w:pPr>
                      <w:r>
                        <w:rPr>
                          <w:rFonts w:ascii="Century Gothic" w:hAnsi="Century Gothic"/>
                          <w:sz w:val="96"/>
                          <w:szCs w:val="96"/>
                        </w:rPr>
                        <w:t>m</w:t>
                      </w:r>
                      <w:r w:rsidRPr="00BC3880">
                        <w:rPr>
                          <w:rFonts w:ascii="Century Gothic" w:hAnsi="Century Gothic"/>
                          <w:sz w:val="96"/>
                          <w:szCs w:val="96"/>
                        </w:rPr>
                        <w:t>ic</w:t>
                      </w:r>
                      <w:r w:rsidRPr="00BC3880">
                        <w:rPr>
                          <w:rFonts w:ascii="Century Gothic" w:hAnsi="Century Gothic"/>
                          <w:color w:val="00B050"/>
                          <w:sz w:val="96"/>
                          <w:szCs w:val="96"/>
                        </w:rPr>
                        <w:t>o</w:t>
                      </w:r>
                      <w:r w:rsidRPr="00BC3880">
                        <w:rPr>
                          <w:rFonts w:ascii="Century Gothic" w:hAnsi="Century Gothic"/>
                          <w:sz w:val="96"/>
                          <w:szCs w:val="96"/>
                        </w:rPr>
                        <w:t>re</w:t>
                      </w:r>
                      <w:r>
                        <w:rPr>
                          <w:rFonts w:ascii="Century Gothic" w:hAnsi="Century Gothic"/>
                          <w:sz w:val="96"/>
                          <w:szCs w:val="96"/>
                        </w:rPr>
                        <w:t xml:space="preserve"> exchange</w:t>
                      </w:r>
                    </w:p>
                    <w:p w:rsidR="00207CF1" w:rsidRPr="0092746F" w:rsidRDefault="00207CF1" w:rsidP="0092746F"/>
                  </w:txbxContent>
                </v:textbox>
              </v:shape>
            </w:pict>
          </w:r>
          <w:r>
            <w:rPr>
              <w:rFonts w:ascii="Century Gothic" w:hAnsi="Century Gothic"/>
              <w:b/>
            </w:rPr>
            <w:br w:type="page"/>
          </w:r>
        </w:p>
      </w:sdtContent>
    </w:sdt>
    <w:p w:rsidR="004369C7" w:rsidRPr="004369C7" w:rsidRDefault="000916AF" w:rsidP="0053458A">
      <w:pPr>
        <w:pStyle w:val="Title"/>
      </w:pPr>
      <w:r w:rsidRPr="004369C7">
        <w:lastRenderedPageBreak/>
        <w:t>What Is Micore Exchange?</w:t>
      </w:r>
    </w:p>
    <w:p w:rsidR="00C15CB3" w:rsidRPr="004369C7" w:rsidRDefault="002251F2" w:rsidP="004369C7">
      <w:pPr>
        <w:spacing w:line="480" w:lineRule="auto"/>
        <w:ind w:firstLine="720"/>
        <w:rPr>
          <w:rFonts w:ascii="Times New Roman" w:hAnsi="Times New Roman" w:cs="Times New Roman"/>
          <w:sz w:val="24"/>
          <w:szCs w:val="24"/>
        </w:rPr>
      </w:pPr>
      <w:r w:rsidRPr="004369C7">
        <w:rPr>
          <w:rFonts w:ascii="Times New Roman" w:hAnsi="Times New Roman" w:cs="Times New Roman"/>
          <w:sz w:val="24"/>
          <w:szCs w:val="24"/>
        </w:rPr>
        <w:t>When it’s time to pack things up for the summer or for life, what happens to those things that were once so completely necessary in a college dorm setting but have no relevance or effectiveness in the real world?  As it has been said countless times before, one man’s trash is another man’s treasure.   Instead of these appliances and furniture being thrown into the dumpster, they will now be thrown into a specialized receptacle to be sent directly to the Micore</w:t>
      </w:r>
      <w:r w:rsidR="00BC54DC" w:rsidRPr="004369C7">
        <w:rPr>
          <w:rFonts w:ascii="Times New Roman" w:hAnsi="Times New Roman" w:cs="Times New Roman"/>
          <w:sz w:val="24"/>
          <w:szCs w:val="24"/>
        </w:rPr>
        <w:t xml:space="preserve"> Exchange</w:t>
      </w:r>
      <w:r w:rsidR="00564998" w:rsidRPr="004369C7">
        <w:rPr>
          <w:rFonts w:ascii="Times New Roman" w:hAnsi="Times New Roman" w:cs="Times New Roman"/>
          <w:sz w:val="24"/>
          <w:szCs w:val="24"/>
        </w:rPr>
        <w:t xml:space="preserve">. </w:t>
      </w:r>
    </w:p>
    <w:p w:rsidR="000916AF" w:rsidRPr="004369C7" w:rsidRDefault="002251F2" w:rsidP="00207CF1">
      <w:pPr>
        <w:spacing w:line="480" w:lineRule="auto"/>
        <w:ind w:firstLine="720"/>
        <w:rPr>
          <w:rFonts w:ascii="Times New Roman" w:hAnsi="Times New Roman" w:cs="Times New Roman"/>
          <w:sz w:val="24"/>
          <w:szCs w:val="24"/>
        </w:rPr>
      </w:pPr>
      <w:r w:rsidRPr="004369C7">
        <w:rPr>
          <w:rFonts w:ascii="Times New Roman" w:hAnsi="Times New Roman" w:cs="Times New Roman"/>
          <w:sz w:val="24"/>
          <w:szCs w:val="24"/>
        </w:rPr>
        <w:t>Micore is a service store that brings core values into comprehensive form for all who take part in the process.  Here</w:t>
      </w:r>
      <w:r w:rsidR="004369C7">
        <w:rPr>
          <w:rFonts w:ascii="Times New Roman" w:hAnsi="Times New Roman" w:cs="Times New Roman"/>
          <w:sz w:val="24"/>
          <w:szCs w:val="24"/>
        </w:rPr>
        <w:t>,</w:t>
      </w:r>
      <w:r w:rsidRPr="004369C7">
        <w:rPr>
          <w:rFonts w:ascii="Times New Roman" w:hAnsi="Times New Roman" w:cs="Times New Roman"/>
          <w:sz w:val="24"/>
          <w:szCs w:val="24"/>
        </w:rPr>
        <w:t xml:space="preserve"> products that would have normally been thrown out and added to the ever-growing mound of waste in landfills across the country will be sold back to the campus.  Naturally, the products will be checked and polished for functionality and condition before they are put on the shelves for resale.  The receptacles that will be collecting these items will be located near the dumpsters for efficiency purposes for students and faculty.  Individuals may also choose to bring items to the store at any point during the year. The store will run via a barter system in which students may pay with hours of community service/volunteer work or canned goods and boxed goods that will be donated to the local food bank.  Students may also make purchases with money.   To encourage the barter system via volunteer hours, the workers will post volunteer opportunities including dates, times, and contact information.  In addition, all profits will be placed in a fund for continuation of the store, and all extra money will be given back to the community as determined by the workers each academic year.   Thus, the clerk/caretaker will be a paid work study position that entails checking and/or refurbishing items to be sold, interacting with customers about volunteer service, interacting with the community </w:t>
      </w:r>
      <w:r w:rsidRPr="004369C7">
        <w:rPr>
          <w:rFonts w:ascii="Times New Roman" w:hAnsi="Times New Roman" w:cs="Times New Roman"/>
          <w:sz w:val="24"/>
          <w:szCs w:val="24"/>
        </w:rPr>
        <w:lastRenderedPageBreak/>
        <w:t xml:space="preserve">about volunteer service opportunities, and deciding where to send extra money each academic year.  </w:t>
      </w:r>
    </w:p>
    <w:p w:rsidR="000916AF" w:rsidRPr="004369C7" w:rsidRDefault="00C761CE" w:rsidP="0053458A">
      <w:pPr>
        <w:pStyle w:val="Title"/>
      </w:pPr>
      <w:r w:rsidRPr="004369C7">
        <w:t>Rationale</w:t>
      </w:r>
    </w:p>
    <w:p w:rsidR="009C6E62" w:rsidRPr="004369C7" w:rsidRDefault="009C6E62" w:rsidP="004369C7">
      <w:pPr>
        <w:spacing w:after="0" w:line="480" w:lineRule="auto"/>
        <w:ind w:firstLine="720"/>
        <w:rPr>
          <w:rFonts w:ascii="Times New Roman" w:hAnsi="Times New Roman" w:cs="Times New Roman"/>
          <w:sz w:val="24"/>
          <w:szCs w:val="24"/>
        </w:rPr>
      </w:pPr>
      <w:r w:rsidRPr="004369C7">
        <w:rPr>
          <w:rFonts w:ascii="Times New Roman" w:hAnsi="Times New Roman" w:cs="Times New Roman"/>
          <w:sz w:val="24"/>
          <w:szCs w:val="24"/>
        </w:rPr>
        <w:t xml:space="preserve">How will Micore exchange be different from all other stores that are similar? What will make us more than a thrift store? Excellence, diversity, integrity, community input and ethics. These are the five core commitments that would make up the foundation of the store. As a campus started store, we have the opportunity of having very different diverse items being brought to us. International students, urban students, out of state students, metropolitan students all have different sense of style, likes and dislikes. There would be a wide range of items that are brought to the store. This in itself allows different people to experience different cultures. </w:t>
      </w:r>
    </w:p>
    <w:p w:rsidR="009C6E62" w:rsidRPr="004369C7" w:rsidRDefault="009C6E62" w:rsidP="004369C7">
      <w:pPr>
        <w:spacing w:after="0" w:line="480" w:lineRule="auto"/>
        <w:ind w:firstLine="720"/>
        <w:rPr>
          <w:rFonts w:ascii="Times New Roman" w:hAnsi="Times New Roman" w:cs="Times New Roman"/>
          <w:sz w:val="24"/>
          <w:szCs w:val="24"/>
        </w:rPr>
      </w:pPr>
      <w:r w:rsidRPr="004369C7">
        <w:rPr>
          <w:rFonts w:ascii="Times New Roman" w:hAnsi="Times New Roman" w:cs="Times New Roman"/>
          <w:sz w:val="24"/>
          <w:szCs w:val="24"/>
        </w:rPr>
        <w:t>The importance of this initiative is evident in several key ways. Environmentally, this initiative will greatly reduce the amount of waste and useable items that are thrown away and put into landfills. Instead, these items such as clothes, CDs, DVDs, furniture, artwork, cleaning products, or even food can be reused and recycled. This reuse of items will allow students an opportunity to give to their classmates in a way that does not embarrass or harvest negative emotional responses. Instead, it allows an alternative to wastefulness through donation for use by other students. An important issue addressed is respect for students of different socio-economical backgrounds and walks of life.</w:t>
      </w:r>
    </w:p>
    <w:p w:rsidR="009C6E62" w:rsidRPr="004369C7" w:rsidRDefault="009C6E62" w:rsidP="004369C7">
      <w:pPr>
        <w:spacing w:after="0" w:line="480" w:lineRule="auto"/>
        <w:ind w:firstLine="720"/>
        <w:rPr>
          <w:rFonts w:ascii="Times New Roman" w:hAnsi="Times New Roman" w:cs="Times New Roman"/>
          <w:sz w:val="24"/>
          <w:szCs w:val="24"/>
        </w:rPr>
      </w:pPr>
      <w:r w:rsidRPr="004369C7">
        <w:rPr>
          <w:rFonts w:ascii="Times New Roman" w:hAnsi="Times New Roman" w:cs="Times New Roman"/>
          <w:sz w:val="24"/>
          <w:szCs w:val="24"/>
        </w:rPr>
        <w:t xml:space="preserve">Community involvement through service is also encouraged through our Service Credit System. This aspect is extremely important to the initiative, as the students will be connected with service opportunities throughout the community and across campus. The chance to volunteer and serve as payment for items donated by individuals is a unique and exciting way to </w:t>
      </w:r>
      <w:r w:rsidRPr="004369C7">
        <w:rPr>
          <w:rFonts w:ascii="Times New Roman" w:hAnsi="Times New Roman" w:cs="Times New Roman"/>
          <w:sz w:val="24"/>
          <w:szCs w:val="24"/>
        </w:rPr>
        <w:lastRenderedPageBreak/>
        <w:t>contribute to the larger community. As a result of their service and giving, they will be enabled to purchase necessary items.</w:t>
      </w:r>
    </w:p>
    <w:p w:rsidR="005159EB" w:rsidRPr="00207CF1" w:rsidRDefault="009C6E62" w:rsidP="004369C7">
      <w:pPr>
        <w:spacing w:after="0" w:line="480" w:lineRule="auto"/>
        <w:rPr>
          <w:rFonts w:ascii="Times New Roman" w:hAnsi="Times New Roman" w:cs="Times New Roman"/>
          <w:sz w:val="24"/>
          <w:szCs w:val="24"/>
        </w:rPr>
      </w:pPr>
      <w:r w:rsidRPr="004369C7">
        <w:rPr>
          <w:rFonts w:ascii="Times New Roman" w:hAnsi="Times New Roman" w:cs="Times New Roman"/>
          <w:sz w:val="24"/>
          <w:szCs w:val="24"/>
        </w:rPr>
        <w:tab/>
        <w:t>Further, the campus unity that will be enhanced as a result of giving and receiving is paramount. A common place to purchase necessary items that other students have given promotes campus unity and involvement. When searching for the items from the store, students can see the passions and involvements and interests of their fellow students. The core commitments on the products themselves serve as a reminder to improve the college experience.</w:t>
      </w:r>
    </w:p>
    <w:p w:rsidR="0078097D" w:rsidRPr="00207CF1" w:rsidRDefault="00FF7EBE" w:rsidP="0053458A">
      <w:pPr>
        <w:pStyle w:val="Title"/>
      </w:pPr>
      <w:r w:rsidRPr="004369C7">
        <w:t>Connection to Personal and Social Responsibility</w:t>
      </w:r>
    </w:p>
    <w:p w:rsidR="00FF7EBE" w:rsidRPr="004369C7" w:rsidRDefault="00FF7EBE" w:rsidP="004369C7">
      <w:pPr>
        <w:spacing w:line="480" w:lineRule="auto"/>
        <w:ind w:firstLine="720"/>
        <w:rPr>
          <w:rFonts w:ascii="Times New Roman" w:hAnsi="Times New Roman" w:cs="Times New Roman"/>
          <w:sz w:val="24"/>
          <w:szCs w:val="24"/>
        </w:rPr>
      </w:pPr>
      <w:r w:rsidRPr="004369C7">
        <w:rPr>
          <w:rFonts w:ascii="Times New Roman" w:hAnsi="Times New Roman" w:cs="Times New Roman"/>
          <w:sz w:val="24"/>
          <w:szCs w:val="24"/>
        </w:rPr>
        <w:t>Micore Exchange helps foster students’ personal and social responsibility through community interaction and giving. The store will offer used items to be purchased with money, service hours, and donated canned goods by community members. These individuals will be given a handout on the five core commitment and be asked to express the core commitment they most value. Each value represents one of the five dimensions of personal and social responsibility summarized in one word: Excellence, Integrity, Community, Diversity, and Ethics. This core commitment will then be placed in a sticker form on the product so that when the product is purchased the buyer is informed as to which core commitment was more valued by the person that donated the product. The sticker will then be placed on a chart/wall that over time will depict the core commitments that the campus values and how much that value each in relation to the others.  The donated item will received a sticker and when the item is purchased we will place the sticker on the wall. Giving to and purchasing from Micore will emphasize the full circle effect of giving to the community.</w:t>
      </w:r>
    </w:p>
    <w:p w:rsidR="00FF7EBE" w:rsidRPr="004369C7" w:rsidRDefault="00FF7EBE" w:rsidP="00207CF1">
      <w:pPr>
        <w:spacing w:line="480" w:lineRule="auto"/>
        <w:ind w:firstLine="720"/>
        <w:rPr>
          <w:rFonts w:ascii="Times New Roman" w:hAnsi="Times New Roman" w:cs="Times New Roman"/>
          <w:sz w:val="24"/>
          <w:szCs w:val="24"/>
        </w:rPr>
      </w:pPr>
      <w:r w:rsidRPr="004369C7">
        <w:rPr>
          <w:rFonts w:ascii="Times New Roman" w:hAnsi="Times New Roman" w:cs="Times New Roman"/>
          <w:sz w:val="24"/>
          <w:szCs w:val="24"/>
        </w:rPr>
        <w:lastRenderedPageBreak/>
        <w:t>Donating to Micore will financially assist the less fortunate; this will provide low socio-economic families and individuals the opportunity to buy products at an affordable price or time commitment. Those who volunteer their services or items will contribute to those in need. Student and social responsibility will be achieved through giving and contributions to the greater community. Also individuals can be environmentally conscious when donating items to be reused. Students on campus will feel compelled to donate items instead of throwing them away and being wasteful. Individuals should donate items that can be used by others; hence mutual trust will be understood by both parties.</w:t>
      </w:r>
    </w:p>
    <w:p w:rsidR="008134AC" w:rsidRPr="004369C7" w:rsidRDefault="00314D57" w:rsidP="0053458A">
      <w:pPr>
        <w:pStyle w:val="Title"/>
      </w:pPr>
      <w:r w:rsidRPr="004369C7">
        <w:t>Implementation</w:t>
      </w:r>
    </w:p>
    <w:p w:rsidR="00205540" w:rsidRPr="004369C7" w:rsidRDefault="00A45241" w:rsidP="004369C7">
      <w:pPr>
        <w:spacing w:line="480" w:lineRule="auto"/>
        <w:ind w:firstLine="720"/>
        <w:rPr>
          <w:rFonts w:ascii="Times New Roman" w:hAnsi="Times New Roman" w:cs="Times New Roman"/>
          <w:sz w:val="24"/>
          <w:szCs w:val="24"/>
        </w:rPr>
      </w:pPr>
      <w:r w:rsidRPr="004369C7">
        <w:rPr>
          <w:rFonts w:ascii="Times New Roman" w:hAnsi="Times New Roman" w:cs="Times New Roman"/>
          <w:sz w:val="24"/>
          <w:szCs w:val="24"/>
        </w:rPr>
        <w:t>Foremost, a</w:t>
      </w:r>
      <w:r w:rsidR="00205540" w:rsidRPr="004369C7">
        <w:rPr>
          <w:rFonts w:ascii="Times New Roman" w:hAnsi="Times New Roman" w:cs="Times New Roman"/>
          <w:sz w:val="24"/>
          <w:szCs w:val="24"/>
        </w:rPr>
        <w:t>dministration officials</w:t>
      </w:r>
      <w:r w:rsidR="005201E1" w:rsidRPr="004369C7">
        <w:rPr>
          <w:rFonts w:ascii="Times New Roman" w:hAnsi="Times New Roman" w:cs="Times New Roman"/>
          <w:sz w:val="24"/>
          <w:szCs w:val="24"/>
        </w:rPr>
        <w:t xml:space="preserve"> need to be</w:t>
      </w:r>
      <w:r w:rsidR="00205540" w:rsidRPr="004369C7">
        <w:rPr>
          <w:rFonts w:ascii="Times New Roman" w:hAnsi="Times New Roman" w:cs="Times New Roman"/>
          <w:sz w:val="24"/>
          <w:szCs w:val="24"/>
        </w:rPr>
        <w:t xml:space="preserve"> c</w:t>
      </w:r>
      <w:r w:rsidRPr="004369C7">
        <w:rPr>
          <w:rFonts w:ascii="Times New Roman" w:hAnsi="Times New Roman" w:cs="Times New Roman"/>
          <w:sz w:val="24"/>
          <w:szCs w:val="24"/>
        </w:rPr>
        <w:t xml:space="preserve">ontacted and approve </w:t>
      </w:r>
      <w:r w:rsidR="005201E1" w:rsidRPr="004369C7">
        <w:rPr>
          <w:rFonts w:ascii="Times New Roman" w:hAnsi="Times New Roman" w:cs="Times New Roman"/>
          <w:sz w:val="24"/>
          <w:szCs w:val="24"/>
        </w:rPr>
        <w:t xml:space="preserve">the </w:t>
      </w:r>
      <w:r w:rsidRPr="004369C7">
        <w:rPr>
          <w:rFonts w:ascii="Times New Roman" w:hAnsi="Times New Roman" w:cs="Times New Roman"/>
          <w:sz w:val="24"/>
          <w:szCs w:val="24"/>
        </w:rPr>
        <w:t>initiative. Space is also needed,</w:t>
      </w:r>
      <w:r w:rsidR="005201E1" w:rsidRPr="004369C7">
        <w:rPr>
          <w:rFonts w:ascii="Times New Roman" w:hAnsi="Times New Roman" w:cs="Times New Roman"/>
          <w:sz w:val="24"/>
          <w:szCs w:val="24"/>
        </w:rPr>
        <w:t xml:space="preserve"> but</w:t>
      </w:r>
      <w:r w:rsidRPr="004369C7">
        <w:rPr>
          <w:rFonts w:ascii="Times New Roman" w:hAnsi="Times New Roman" w:cs="Times New Roman"/>
          <w:sz w:val="24"/>
          <w:szCs w:val="24"/>
        </w:rPr>
        <w:t xml:space="preserve"> due to the nature of many universities, permission and space would not be difficult to acquire. A 3</w:t>
      </w:r>
      <w:r w:rsidR="00C10986" w:rsidRPr="004369C7">
        <w:rPr>
          <w:rFonts w:ascii="Times New Roman" w:hAnsi="Times New Roman" w:cs="Times New Roman"/>
          <w:sz w:val="24"/>
          <w:szCs w:val="24"/>
        </w:rPr>
        <w:t>0X50</w:t>
      </w:r>
      <w:r w:rsidRPr="004369C7">
        <w:rPr>
          <w:rFonts w:ascii="Times New Roman" w:hAnsi="Times New Roman" w:cs="Times New Roman"/>
          <w:sz w:val="24"/>
          <w:szCs w:val="24"/>
        </w:rPr>
        <w:t xml:space="preserve"> foot</w:t>
      </w:r>
      <w:r w:rsidR="00C10986" w:rsidRPr="004369C7">
        <w:rPr>
          <w:rFonts w:ascii="Times New Roman" w:hAnsi="Times New Roman" w:cs="Times New Roman"/>
          <w:sz w:val="24"/>
          <w:szCs w:val="24"/>
        </w:rPr>
        <w:t xml:space="preserve"> </w:t>
      </w:r>
      <w:r w:rsidR="000760B5" w:rsidRPr="004369C7">
        <w:rPr>
          <w:rFonts w:ascii="Times New Roman" w:hAnsi="Times New Roman" w:cs="Times New Roman"/>
          <w:sz w:val="24"/>
          <w:szCs w:val="24"/>
        </w:rPr>
        <w:t xml:space="preserve">space is </w:t>
      </w:r>
      <w:r w:rsidRPr="004369C7">
        <w:rPr>
          <w:rFonts w:ascii="Times New Roman" w:hAnsi="Times New Roman" w:cs="Times New Roman"/>
          <w:sz w:val="24"/>
          <w:szCs w:val="24"/>
        </w:rPr>
        <w:t>ad</w:t>
      </w:r>
      <w:r w:rsidR="006C654D" w:rsidRPr="004369C7">
        <w:rPr>
          <w:rFonts w:ascii="Times New Roman" w:hAnsi="Times New Roman" w:cs="Times New Roman"/>
          <w:sz w:val="24"/>
          <w:szCs w:val="24"/>
        </w:rPr>
        <w:t xml:space="preserve">equate for the initial operation, and </w:t>
      </w:r>
      <w:r w:rsidRPr="004369C7">
        <w:rPr>
          <w:rFonts w:ascii="Times New Roman" w:hAnsi="Times New Roman" w:cs="Times New Roman"/>
          <w:sz w:val="24"/>
          <w:szCs w:val="24"/>
        </w:rPr>
        <w:t xml:space="preserve">location is flexible. </w:t>
      </w:r>
    </w:p>
    <w:p w:rsidR="001851F9" w:rsidRPr="004369C7" w:rsidRDefault="00A45241" w:rsidP="004369C7">
      <w:pPr>
        <w:spacing w:line="480" w:lineRule="auto"/>
        <w:ind w:firstLine="720"/>
        <w:rPr>
          <w:rFonts w:ascii="Times New Roman" w:hAnsi="Times New Roman" w:cs="Times New Roman"/>
          <w:sz w:val="24"/>
          <w:szCs w:val="24"/>
        </w:rPr>
      </w:pPr>
      <w:r w:rsidRPr="004369C7">
        <w:rPr>
          <w:rFonts w:ascii="Times New Roman" w:hAnsi="Times New Roman" w:cs="Times New Roman"/>
          <w:sz w:val="24"/>
          <w:szCs w:val="24"/>
        </w:rPr>
        <w:t>Donations will need to be acquired through a start up drive, and can be dropped at locations our volunteers will pick up</w:t>
      </w:r>
      <w:r w:rsidR="004004CC" w:rsidRPr="004369C7">
        <w:rPr>
          <w:rFonts w:ascii="Times New Roman" w:hAnsi="Times New Roman" w:cs="Times New Roman"/>
          <w:sz w:val="24"/>
          <w:szCs w:val="24"/>
        </w:rPr>
        <w:t xml:space="preserve"> during the final weeks of the s</w:t>
      </w:r>
      <w:r w:rsidR="008126B0" w:rsidRPr="004369C7">
        <w:rPr>
          <w:rFonts w:ascii="Times New Roman" w:hAnsi="Times New Roman" w:cs="Times New Roman"/>
          <w:sz w:val="24"/>
          <w:szCs w:val="24"/>
        </w:rPr>
        <w:t xml:space="preserve">pring 2008 semester. </w:t>
      </w:r>
      <w:r w:rsidR="00F9440D" w:rsidRPr="004369C7">
        <w:rPr>
          <w:rFonts w:ascii="Times New Roman" w:hAnsi="Times New Roman" w:cs="Times New Roman"/>
          <w:sz w:val="24"/>
          <w:szCs w:val="24"/>
        </w:rPr>
        <w:t xml:space="preserve">Between May and August, products will be prepared and arranged in an orderly fashion, making it attractive and desirable to thrifty students. </w:t>
      </w:r>
      <w:r w:rsidR="00503783" w:rsidRPr="004369C7">
        <w:rPr>
          <w:rFonts w:ascii="Times New Roman" w:hAnsi="Times New Roman" w:cs="Times New Roman"/>
          <w:sz w:val="24"/>
          <w:szCs w:val="24"/>
        </w:rPr>
        <w:t xml:space="preserve">Supplemental items including pamphlets and educational materials will be provided. </w:t>
      </w:r>
      <w:r w:rsidR="00F9440D" w:rsidRPr="004369C7">
        <w:rPr>
          <w:rFonts w:ascii="Times New Roman" w:hAnsi="Times New Roman" w:cs="Times New Roman"/>
          <w:sz w:val="24"/>
          <w:szCs w:val="24"/>
        </w:rPr>
        <w:t>The store will open in</w:t>
      </w:r>
      <w:r w:rsidR="001851F9" w:rsidRPr="004369C7">
        <w:rPr>
          <w:rFonts w:ascii="Times New Roman" w:hAnsi="Times New Roman" w:cs="Times New Roman"/>
          <w:sz w:val="24"/>
          <w:szCs w:val="24"/>
        </w:rPr>
        <w:t xml:space="preserve"> August 2009</w:t>
      </w:r>
      <w:r w:rsidR="00F9440D" w:rsidRPr="004369C7">
        <w:rPr>
          <w:rFonts w:ascii="Times New Roman" w:hAnsi="Times New Roman" w:cs="Times New Roman"/>
          <w:sz w:val="24"/>
          <w:szCs w:val="24"/>
        </w:rPr>
        <w:t xml:space="preserve"> and will be staffed by vol</w:t>
      </w:r>
      <w:r w:rsidR="00AE3A9B" w:rsidRPr="004369C7">
        <w:rPr>
          <w:rFonts w:ascii="Times New Roman" w:hAnsi="Times New Roman" w:cs="Times New Roman"/>
          <w:sz w:val="24"/>
          <w:szCs w:val="24"/>
        </w:rPr>
        <w:t>unteers or work-stud</w:t>
      </w:r>
      <w:r w:rsidR="00FF2231" w:rsidRPr="004369C7">
        <w:rPr>
          <w:rFonts w:ascii="Times New Roman" w:hAnsi="Times New Roman" w:cs="Times New Roman"/>
          <w:sz w:val="24"/>
          <w:szCs w:val="24"/>
        </w:rPr>
        <w:t>y students working on a stipend of $400 per semester.</w:t>
      </w:r>
    </w:p>
    <w:p w:rsidR="00AE3A9B" w:rsidRPr="004369C7" w:rsidRDefault="005201E1" w:rsidP="004369C7">
      <w:pPr>
        <w:spacing w:line="480" w:lineRule="auto"/>
        <w:ind w:firstLine="720"/>
        <w:rPr>
          <w:rFonts w:ascii="Times New Roman" w:hAnsi="Times New Roman" w:cs="Times New Roman"/>
          <w:sz w:val="24"/>
          <w:szCs w:val="24"/>
        </w:rPr>
      </w:pPr>
      <w:r w:rsidRPr="004369C7">
        <w:rPr>
          <w:rFonts w:ascii="Times New Roman" w:hAnsi="Times New Roman" w:cs="Times New Roman"/>
          <w:sz w:val="24"/>
          <w:szCs w:val="24"/>
        </w:rPr>
        <w:t>Individuals may freely shop at the store during regular hours</w:t>
      </w:r>
      <w:r w:rsidR="00503783" w:rsidRPr="004369C7">
        <w:rPr>
          <w:rFonts w:ascii="Times New Roman" w:hAnsi="Times New Roman" w:cs="Times New Roman"/>
          <w:sz w:val="24"/>
          <w:szCs w:val="24"/>
        </w:rPr>
        <w:t xml:space="preserve">, and </w:t>
      </w:r>
      <w:r w:rsidR="002660AF" w:rsidRPr="004369C7">
        <w:rPr>
          <w:rFonts w:ascii="Times New Roman" w:hAnsi="Times New Roman" w:cs="Times New Roman"/>
          <w:sz w:val="24"/>
          <w:szCs w:val="24"/>
        </w:rPr>
        <w:t xml:space="preserve">we will also accept donations </w:t>
      </w:r>
      <w:r w:rsidR="008126B0" w:rsidRPr="004369C7">
        <w:rPr>
          <w:rFonts w:ascii="Times New Roman" w:hAnsi="Times New Roman" w:cs="Times New Roman"/>
          <w:sz w:val="24"/>
          <w:szCs w:val="24"/>
        </w:rPr>
        <w:t>at any point during this time</w:t>
      </w:r>
      <w:r w:rsidR="002660AF" w:rsidRPr="004369C7">
        <w:rPr>
          <w:rFonts w:ascii="Times New Roman" w:hAnsi="Times New Roman" w:cs="Times New Roman"/>
          <w:sz w:val="24"/>
          <w:szCs w:val="24"/>
        </w:rPr>
        <w:t>.</w:t>
      </w:r>
      <w:r w:rsidR="00FF2231" w:rsidRPr="004369C7">
        <w:rPr>
          <w:rFonts w:ascii="Times New Roman" w:hAnsi="Times New Roman" w:cs="Times New Roman"/>
          <w:sz w:val="24"/>
          <w:szCs w:val="24"/>
        </w:rPr>
        <w:t xml:space="preserve"> Students may also sell-back items as if they were at a traditional thrift store, and employees will be authorized to buy back items using a pre-set price </w:t>
      </w:r>
      <w:r w:rsidR="00FF2231" w:rsidRPr="004369C7">
        <w:rPr>
          <w:rFonts w:ascii="Times New Roman" w:hAnsi="Times New Roman" w:cs="Times New Roman"/>
          <w:sz w:val="24"/>
          <w:szCs w:val="24"/>
        </w:rPr>
        <w:lastRenderedPageBreak/>
        <w:t>scale.</w:t>
      </w:r>
      <w:r w:rsidR="002660AF" w:rsidRPr="004369C7">
        <w:rPr>
          <w:rFonts w:ascii="Times New Roman" w:hAnsi="Times New Roman" w:cs="Times New Roman"/>
          <w:sz w:val="24"/>
          <w:szCs w:val="24"/>
        </w:rPr>
        <w:t xml:space="preserve"> Those who redeem service hours will receive a special co</w:t>
      </w:r>
      <w:r w:rsidR="003B09B2" w:rsidRPr="004369C7">
        <w:rPr>
          <w:rFonts w:ascii="Times New Roman" w:hAnsi="Times New Roman" w:cs="Times New Roman"/>
          <w:sz w:val="24"/>
          <w:szCs w:val="24"/>
        </w:rPr>
        <w:t>nversion rate – for example - $5</w:t>
      </w:r>
      <w:r w:rsidR="002660AF" w:rsidRPr="004369C7">
        <w:rPr>
          <w:rFonts w:ascii="Times New Roman" w:hAnsi="Times New Roman" w:cs="Times New Roman"/>
          <w:sz w:val="24"/>
          <w:szCs w:val="24"/>
        </w:rPr>
        <w:t xml:space="preserve"> credi</w:t>
      </w:r>
      <w:r w:rsidR="003B09B2" w:rsidRPr="004369C7">
        <w:rPr>
          <w:rFonts w:ascii="Times New Roman" w:hAnsi="Times New Roman" w:cs="Times New Roman"/>
          <w:sz w:val="24"/>
          <w:szCs w:val="24"/>
        </w:rPr>
        <w:t>t for every hour of service, and so on</w:t>
      </w:r>
      <w:r w:rsidR="002660AF" w:rsidRPr="004369C7">
        <w:rPr>
          <w:rFonts w:ascii="Times New Roman" w:hAnsi="Times New Roman" w:cs="Times New Roman"/>
          <w:sz w:val="24"/>
          <w:szCs w:val="24"/>
        </w:rPr>
        <w:t xml:space="preserve">. This will aim to inspire students to be more active in their community. </w:t>
      </w:r>
      <w:r w:rsidR="004004CC" w:rsidRPr="004369C7">
        <w:rPr>
          <w:rFonts w:ascii="Times New Roman" w:hAnsi="Times New Roman" w:cs="Times New Roman"/>
          <w:sz w:val="24"/>
          <w:szCs w:val="24"/>
        </w:rPr>
        <w:t>When students turn in their used items,</w:t>
      </w:r>
      <w:r w:rsidR="00FD08A7" w:rsidRPr="004369C7">
        <w:rPr>
          <w:rFonts w:ascii="Times New Roman" w:hAnsi="Times New Roman" w:cs="Times New Roman"/>
          <w:sz w:val="24"/>
          <w:szCs w:val="24"/>
        </w:rPr>
        <w:t xml:space="preserve"> they will be asked to pick a “Core Value” that is most important to them. Each value is color coded, and a sticker representing this code will </w:t>
      </w:r>
      <w:r w:rsidR="00A04137" w:rsidRPr="004369C7">
        <w:rPr>
          <w:rFonts w:ascii="Times New Roman" w:hAnsi="Times New Roman" w:cs="Times New Roman"/>
          <w:sz w:val="24"/>
          <w:szCs w:val="24"/>
        </w:rPr>
        <w:t xml:space="preserve">appear along with the price and </w:t>
      </w:r>
      <w:r w:rsidR="008126B0" w:rsidRPr="004369C7">
        <w:rPr>
          <w:rFonts w:ascii="Times New Roman" w:hAnsi="Times New Roman" w:cs="Times New Roman"/>
          <w:sz w:val="24"/>
          <w:szCs w:val="24"/>
        </w:rPr>
        <w:t>equivalent</w:t>
      </w:r>
      <w:r w:rsidR="00067366" w:rsidRPr="004369C7">
        <w:rPr>
          <w:rFonts w:ascii="Times New Roman" w:hAnsi="Times New Roman" w:cs="Times New Roman"/>
          <w:sz w:val="24"/>
          <w:szCs w:val="24"/>
        </w:rPr>
        <w:t xml:space="preserve"> hours. This </w:t>
      </w:r>
      <w:r w:rsidR="000158DB" w:rsidRPr="004369C7">
        <w:rPr>
          <w:rFonts w:ascii="Times New Roman" w:hAnsi="Times New Roman" w:cs="Times New Roman"/>
          <w:sz w:val="24"/>
          <w:szCs w:val="24"/>
        </w:rPr>
        <w:t>“commitment</w:t>
      </w:r>
      <w:r w:rsidR="00067366" w:rsidRPr="004369C7">
        <w:rPr>
          <w:rFonts w:ascii="Times New Roman" w:hAnsi="Times New Roman" w:cs="Times New Roman"/>
          <w:sz w:val="24"/>
          <w:szCs w:val="24"/>
        </w:rPr>
        <w:t xml:space="preserve">-tag” and will be more </w:t>
      </w:r>
      <w:r w:rsidR="000158DB" w:rsidRPr="004369C7">
        <w:rPr>
          <w:rFonts w:ascii="Times New Roman" w:hAnsi="Times New Roman" w:cs="Times New Roman"/>
          <w:sz w:val="24"/>
          <w:szCs w:val="24"/>
        </w:rPr>
        <w:t>relevant</w:t>
      </w:r>
      <w:r w:rsidR="00067366" w:rsidRPr="004369C7">
        <w:rPr>
          <w:rFonts w:ascii="Times New Roman" w:hAnsi="Times New Roman" w:cs="Times New Roman"/>
          <w:sz w:val="24"/>
          <w:szCs w:val="24"/>
        </w:rPr>
        <w:t xml:space="preserve"> to </w:t>
      </w:r>
      <w:r w:rsidR="008126B0" w:rsidRPr="004369C7">
        <w:rPr>
          <w:rFonts w:ascii="Times New Roman" w:hAnsi="Times New Roman" w:cs="Times New Roman"/>
          <w:sz w:val="24"/>
          <w:szCs w:val="24"/>
        </w:rPr>
        <w:t xml:space="preserve">those shopping </w:t>
      </w:r>
      <w:r w:rsidR="00592D8E" w:rsidRPr="004369C7">
        <w:rPr>
          <w:rFonts w:ascii="Times New Roman" w:hAnsi="Times New Roman" w:cs="Times New Roman"/>
          <w:sz w:val="24"/>
          <w:szCs w:val="24"/>
        </w:rPr>
        <w:t>in the atmosphere of the</w:t>
      </w:r>
      <w:r w:rsidR="000158DB" w:rsidRPr="004369C7">
        <w:rPr>
          <w:rFonts w:ascii="Times New Roman" w:hAnsi="Times New Roman" w:cs="Times New Roman"/>
          <w:sz w:val="24"/>
          <w:szCs w:val="24"/>
        </w:rPr>
        <w:t xml:space="preserve"> store.</w:t>
      </w:r>
    </w:p>
    <w:p w:rsidR="003A5C9C" w:rsidRPr="004369C7" w:rsidRDefault="003A5C9C" w:rsidP="004369C7">
      <w:pPr>
        <w:spacing w:line="480" w:lineRule="auto"/>
        <w:ind w:firstLine="720"/>
        <w:rPr>
          <w:rFonts w:ascii="Times New Roman" w:hAnsi="Times New Roman" w:cs="Times New Roman"/>
          <w:sz w:val="24"/>
          <w:szCs w:val="24"/>
        </w:rPr>
      </w:pPr>
      <w:r w:rsidRPr="004369C7">
        <w:rPr>
          <w:rFonts w:ascii="Times New Roman" w:hAnsi="Times New Roman" w:cs="Times New Roman"/>
          <w:sz w:val="24"/>
          <w:szCs w:val="24"/>
        </w:rPr>
        <w:t xml:space="preserve">At the point of sale, the work-study student or volunteer will take the </w:t>
      </w:r>
      <w:r w:rsidR="00592D8E" w:rsidRPr="004369C7">
        <w:rPr>
          <w:rFonts w:ascii="Times New Roman" w:hAnsi="Times New Roman" w:cs="Times New Roman"/>
          <w:sz w:val="24"/>
          <w:szCs w:val="24"/>
        </w:rPr>
        <w:t xml:space="preserve">commitment </w:t>
      </w:r>
      <w:r w:rsidRPr="004369C7">
        <w:rPr>
          <w:rFonts w:ascii="Times New Roman" w:hAnsi="Times New Roman" w:cs="Times New Roman"/>
          <w:sz w:val="24"/>
          <w:szCs w:val="24"/>
        </w:rPr>
        <w:t xml:space="preserve">tag and </w:t>
      </w:r>
      <w:r w:rsidR="007D1FFE" w:rsidRPr="004369C7">
        <w:rPr>
          <w:rFonts w:ascii="Times New Roman" w:hAnsi="Times New Roman" w:cs="Times New Roman"/>
          <w:sz w:val="24"/>
          <w:szCs w:val="24"/>
        </w:rPr>
        <w:t>put it on a w</w:t>
      </w:r>
      <w:r w:rsidR="00592D8E" w:rsidRPr="004369C7">
        <w:rPr>
          <w:rFonts w:ascii="Times New Roman" w:hAnsi="Times New Roman" w:cs="Times New Roman"/>
          <w:sz w:val="24"/>
          <w:szCs w:val="24"/>
        </w:rPr>
        <w:t>all, highlighting a collective impact for all to see.</w:t>
      </w:r>
      <w:r w:rsidR="007D1FFE" w:rsidRPr="004369C7">
        <w:rPr>
          <w:rFonts w:ascii="Times New Roman" w:hAnsi="Times New Roman" w:cs="Times New Roman"/>
          <w:sz w:val="24"/>
          <w:szCs w:val="24"/>
        </w:rPr>
        <w:t xml:space="preserve"> This allows shoppers a strong visual of not only how many products have been sold, but how important each “Core Value” is to the University community.</w:t>
      </w:r>
    </w:p>
    <w:p w:rsidR="00AF271A" w:rsidRPr="004369C7" w:rsidRDefault="00AF271A" w:rsidP="004369C7">
      <w:pPr>
        <w:spacing w:line="480" w:lineRule="auto"/>
        <w:ind w:firstLine="720"/>
        <w:rPr>
          <w:rFonts w:ascii="Times New Roman" w:hAnsi="Times New Roman" w:cs="Times New Roman"/>
          <w:sz w:val="24"/>
          <w:szCs w:val="24"/>
        </w:rPr>
      </w:pPr>
      <w:r w:rsidRPr="004369C7">
        <w:rPr>
          <w:rFonts w:ascii="Times New Roman" w:hAnsi="Times New Roman" w:cs="Times New Roman"/>
          <w:sz w:val="24"/>
          <w:szCs w:val="24"/>
        </w:rPr>
        <w:t xml:space="preserve">An influx in donation items </w:t>
      </w:r>
      <w:r w:rsidR="008126B0" w:rsidRPr="004369C7">
        <w:rPr>
          <w:rFonts w:ascii="Times New Roman" w:hAnsi="Times New Roman" w:cs="Times New Roman"/>
          <w:sz w:val="24"/>
          <w:szCs w:val="24"/>
        </w:rPr>
        <w:t>is</w:t>
      </w:r>
      <w:r w:rsidRPr="004369C7">
        <w:rPr>
          <w:rFonts w:ascii="Times New Roman" w:hAnsi="Times New Roman" w:cs="Times New Roman"/>
          <w:sz w:val="24"/>
          <w:szCs w:val="24"/>
        </w:rPr>
        <w:t xml:space="preserve"> expected during the end of the spring semester, and </w:t>
      </w:r>
      <w:r w:rsidR="00592D8E" w:rsidRPr="004369C7">
        <w:rPr>
          <w:rFonts w:ascii="Times New Roman" w:hAnsi="Times New Roman" w:cs="Times New Roman"/>
          <w:sz w:val="24"/>
          <w:szCs w:val="24"/>
        </w:rPr>
        <w:t xml:space="preserve">if necessary </w:t>
      </w:r>
      <w:r w:rsidRPr="004369C7">
        <w:rPr>
          <w:rFonts w:ascii="Times New Roman" w:hAnsi="Times New Roman" w:cs="Times New Roman"/>
          <w:sz w:val="24"/>
          <w:szCs w:val="24"/>
        </w:rPr>
        <w:t xml:space="preserve">we will rent a storage box for the summer months to store all available items. Likewise, we will expand the store in early August into available space to allow for a larger shopping experience, to </w:t>
      </w:r>
      <w:r w:rsidR="007E286F" w:rsidRPr="004369C7">
        <w:rPr>
          <w:rFonts w:ascii="Times New Roman" w:hAnsi="Times New Roman" w:cs="Times New Roman"/>
          <w:sz w:val="24"/>
          <w:szCs w:val="24"/>
        </w:rPr>
        <w:t>accommodate</w:t>
      </w:r>
      <w:r w:rsidRPr="004369C7">
        <w:rPr>
          <w:rFonts w:ascii="Times New Roman" w:hAnsi="Times New Roman" w:cs="Times New Roman"/>
          <w:sz w:val="24"/>
          <w:szCs w:val="24"/>
        </w:rPr>
        <w:t xml:space="preserve"> both more students and items. </w:t>
      </w:r>
      <w:r w:rsidR="00F258D9" w:rsidRPr="004369C7">
        <w:rPr>
          <w:rFonts w:ascii="Times New Roman" w:hAnsi="Times New Roman" w:cs="Times New Roman"/>
          <w:sz w:val="24"/>
          <w:szCs w:val="24"/>
        </w:rPr>
        <w:t xml:space="preserve">Any unwanted or unsellable items will be </w:t>
      </w:r>
      <w:r w:rsidR="006604F5" w:rsidRPr="004369C7">
        <w:rPr>
          <w:rFonts w:ascii="Times New Roman" w:hAnsi="Times New Roman" w:cs="Times New Roman"/>
          <w:sz w:val="24"/>
          <w:szCs w:val="24"/>
        </w:rPr>
        <w:t>removed via Salvation Army’s pick-up service, emphasizing our mission to waste nothing.</w:t>
      </w:r>
    </w:p>
    <w:p w:rsidR="005159EB" w:rsidRDefault="00E63AAF" w:rsidP="004369C7">
      <w:pPr>
        <w:spacing w:line="480" w:lineRule="auto"/>
        <w:ind w:firstLine="720"/>
        <w:rPr>
          <w:rFonts w:ascii="Times New Roman" w:hAnsi="Times New Roman" w:cs="Times New Roman"/>
          <w:sz w:val="24"/>
          <w:szCs w:val="24"/>
        </w:rPr>
      </w:pPr>
      <w:r w:rsidRPr="004369C7">
        <w:rPr>
          <w:rFonts w:ascii="Times New Roman" w:hAnsi="Times New Roman" w:cs="Times New Roman"/>
          <w:sz w:val="24"/>
          <w:szCs w:val="24"/>
        </w:rPr>
        <w:t>The store will close during summer and winter break months, reopening in January and August when students arrive back on campus.</w:t>
      </w:r>
    </w:p>
    <w:p w:rsidR="0053458A" w:rsidRDefault="0053458A" w:rsidP="004369C7">
      <w:pPr>
        <w:spacing w:line="480" w:lineRule="auto"/>
        <w:ind w:firstLine="720"/>
        <w:rPr>
          <w:rFonts w:ascii="Times New Roman" w:hAnsi="Times New Roman" w:cs="Times New Roman"/>
          <w:sz w:val="24"/>
          <w:szCs w:val="24"/>
        </w:rPr>
      </w:pPr>
    </w:p>
    <w:p w:rsidR="0053458A" w:rsidRDefault="0053458A" w:rsidP="004369C7">
      <w:pPr>
        <w:spacing w:line="480" w:lineRule="auto"/>
        <w:ind w:firstLine="720"/>
        <w:rPr>
          <w:rFonts w:ascii="Times New Roman" w:hAnsi="Times New Roman" w:cs="Times New Roman"/>
          <w:sz w:val="24"/>
          <w:szCs w:val="24"/>
        </w:rPr>
      </w:pPr>
    </w:p>
    <w:p w:rsidR="0053458A" w:rsidRPr="004369C7" w:rsidRDefault="0053458A" w:rsidP="0053458A">
      <w:pPr>
        <w:spacing w:line="480" w:lineRule="auto"/>
        <w:rPr>
          <w:rFonts w:ascii="Times New Roman" w:hAnsi="Times New Roman" w:cs="Times New Roman"/>
          <w:sz w:val="24"/>
          <w:szCs w:val="24"/>
        </w:rPr>
      </w:pPr>
    </w:p>
    <w:p w:rsidR="008134AC" w:rsidRPr="004369C7" w:rsidRDefault="00314D57" w:rsidP="0053458A">
      <w:pPr>
        <w:pStyle w:val="Title"/>
      </w:pPr>
      <w:r w:rsidRPr="004369C7">
        <w:lastRenderedPageBreak/>
        <w:t>Timeline</w:t>
      </w:r>
    </w:p>
    <w:p w:rsidR="008134AC" w:rsidRPr="004369C7" w:rsidRDefault="00EF22BF" w:rsidP="004369C7">
      <w:pPr>
        <w:spacing w:line="480" w:lineRule="auto"/>
        <w:rPr>
          <w:rFonts w:ascii="Times New Roman" w:hAnsi="Times New Roman" w:cs="Times New Roman"/>
          <w:sz w:val="24"/>
          <w:szCs w:val="24"/>
        </w:rPr>
      </w:pPr>
      <w:r w:rsidRPr="004369C7">
        <w:rPr>
          <w:rFonts w:ascii="Times New Roman" w:hAnsi="Times New Roman" w:cs="Times New Roman"/>
          <w:sz w:val="24"/>
          <w:szCs w:val="24"/>
        </w:rPr>
        <w:tab/>
      </w:r>
      <w:r w:rsidR="00C10986" w:rsidRPr="004369C7">
        <w:rPr>
          <w:rFonts w:ascii="Times New Roman" w:hAnsi="Times New Roman" w:cs="Times New Roman"/>
          <w:sz w:val="24"/>
          <w:szCs w:val="24"/>
        </w:rPr>
        <w:t xml:space="preserve">Initial set-up and logistics will take place between May 2009 and August 2009. During this time period, space will be secured and </w:t>
      </w:r>
      <w:r w:rsidR="00C4488E" w:rsidRPr="004369C7">
        <w:rPr>
          <w:rFonts w:ascii="Times New Roman" w:hAnsi="Times New Roman" w:cs="Times New Roman"/>
          <w:sz w:val="24"/>
          <w:szCs w:val="24"/>
        </w:rPr>
        <w:t xml:space="preserve">the shop will be set-up. Items will be acquired through donations only during this time, to build up stock for </w:t>
      </w:r>
      <w:r w:rsidRPr="004369C7">
        <w:rPr>
          <w:rFonts w:ascii="Times New Roman" w:hAnsi="Times New Roman" w:cs="Times New Roman"/>
          <w:sz w:val="24"/>
          <w:szCs w:val="24"/>
        </w:rPr>
        <w:t>the August 2009 season.</w:t>
      </w:r>
    </w:p>
    <w:p w:rsidR="00372348" w:rsidRPr="007A7BF4" w:rsidRDefault="005E11C7" w:rsidP="004369C7">
      <w:pPr>
        <w:spacing w:line="480" w:lineRule="auto"/>
        <w:rPr>
          <w:rFonts w:ascii="Times New Roman" w:hAnsi="Times New Roman" w:cs="Times New Roman"/>
          <w:sz w:val="24"/>
          <w:szCs w:val="24"/>
        </w:rPr>
      </w:pPr>
      <w:r w:rsidRPr="004369C7">
        <w:rPr>
          <w:rFonts w:ascii="Times New Roman" w:hAnsi="Times New Roman" w:cs="Times New Roman"/>
          <w:sz w:val="24"/>
          <w:szCs w:val="24"/>
        </w:rPr>
        <w:tab/>
        <w:t xml:space="preserve">Employees will undergo </w:t>
      </w:r>
      <w:r w:rsidR="007A7BF4" w:rsidRPr="004369C7">
        <w:rPr>
          <w:rFonts w:ascii="Times New Roman" w:hAnsi="Times New Roman" w:cs="Times New Roman"/>
          <w:sz w:val="24"/>
          <w:szCs w:val="24"/>
        </w:rPr>
        <w:t>intensive</w:t>
      </w:r>
      <w:r w:rsidRPr="004369C7">
        <w:rPr>
          <w:rFonts w:ascii="Times New Roman" w:hAnsi="Times New Roman" w:cs="Times New Roman"/>
          <w:sz w:val="24"/>
          <w:szCs w:val="24"/>
        </w:rPr>
        <w:t xml:space="preserve"> 1-2 hour training before being entrusted with operation of the entire store.  </w:t>
      </w:r>
      <w:r w:rsidR="00D9528E" w:rsidRPr="004369C7">
        <w:rPr>
          <w:rFonts w:ascii="Times New Roman" w:hAnsi="Times New Roman" w:cs="Times New Roman"/>
          <w:sz w:val="24"/>
          <w:szCs w:val="24"/>
        </w:rPr>
        <w:t>The store will operate during select hours during the week, and will be</w:t>
      </w:r>
      <w:r w:rsidR="003A5C9C" w:rsidRPr="004369C7">
        <w:rPr>
          <w:rFonts w:ascii="Times New Roman" w:hAnsi="Times New Roman" w:cs="Times New Roman"/>
          <w:sz w:val="24"/>
          <w:szCs w:val="24"/>
        </w:rPr>
        <w:t xml:space="preserve"> very easy to maintain. </w:t>
      </w:r>
      <w:r w:rsidR="00EF22BF" w:rsidRPr="004369C7">
        <w:rPr>
          <w:rFonts w:ascii="Times New Roman" w:hAnsi="Times New Roman" w:cs="Times New Roman"/>
          <w:sz w:val="24"/>
          <w:szCs w:val="24"/>
        </w:rPr>
        <w:t xml:space="preserve">Through proper engineering of our program, donations will </w:t>
      </w:r>
      <w:r w:rsidR="00D9528E" w:rsidRPr="004369C7">
        <w:rPr>
          <w:rFonts w:ascii="Times New Roman" w:hAnsi="Times New Roman" w:cs="Times New Roman"/>
          <w:sz w:val="24"/>
          <w:szCs w:val="24"/>
        </w:rPr>
        <w:t>maintain</w:t>
      </w:r>
      <w:r w:rsidR="00EF22BF" w:rsidRPr="004369C7">
        <w:rPr>
          <w:rFonts w:ascii="Times New Roman" w:hAnsi="Times New Roman" w:cs="Times New Roman"/>
          <w:sz w:val="24"/>
          <w:szCs w:val="24"/>
        </w:rPr>
        <w:t xml:space="preserve"> the store for years to com</w:t>
      </w:r>
      <w:r w:rsidRPr="004369C7">
        <w:rPr>
          <w:rFonts w:ascii="Times New Roman" w:hAnsi="Times New Roman" w:cs="Times New Roman"/>
          <w:sz w:val="24"/>
          <w:szCs w:val="24"/>
        </w:rPr>
        <w:t>e</w:t>
      </w:r>
      <w:r w:rsidR="00D9528E" w:rsidRPr="004369C7">
        <w:rPr>
          <w:rFonts w:ascii="Times New Roman" w:hAnsi="Times New Roman" w:cs="Times New Roman"/>
          <w:sz w:val="24"/>
          <w:szCs w:val="24"/>
        </w:rPr>
        <w:t xml:space="preserve"> </w:t>
      </w:r>
      <w:r w:rsidRPr="004369C7">
        <w:rPr>
          <w:rFonts w:ascii="Times New Roman" w:hAnsi="Times New Roman" w:cs="Times New Roman"/>
          <w:sz w:val="24"/>
          <w:szCs w:val="24"/>
        </w:rPr>
        <w:t xml:space="preserve">with very little maintenance. </w:t>
      </w:r>
    </w:p>
    <w:p w:rsidR="00372348" w:rsidRPr="007A7BF4" w:rsidRDefault="00372348" w:rsidP="0053458A">
      <w:pPr>
        <w:pStyle w:val="Title"/>
      </w:pPr>
      <w:r w:rsidRPr="004369C7">
        <w:t>Resources</w:t>
      </w:r>
    </w:p>
    <w:p w:rsidR="00372348" w:rsidRPr="004369C7" w:rsidRDefault="00372348" w:rsidP="007A7BF4">
      <w:pPr>
        <w:spacing w:after="0" w:line="480" w:lineRule="auto"/>
        <w:ind w:left="360"/>
        <w:rPr>
          <w:rFonts w:ascii="Times New Roman" w:hAnsi="Times New Roman" w:cs="Times New Roman"/>
          <w:sz w:val="24"/>
          <w:szCs w:val="24"/>
        </w:rPr>
      </w:pPr>
      <w:r w:rsidRPr="004369C7">
        <w:rPr>
          <w:rFonts w:ascii="Times New Roman" w:hAnsi="Times New Roman" w:cs="Times New Roman"/>
          <w:sz w:val="24"/>
          <w:szCs w:val="24"/>
        </w:rPr>
        <w:t>Salaries/Payment</w:t>
      </w:r>
      <w:r w:rsidR="007A7BF4">
        <w:rPr>
          <w:rFonts w:ascii="Times New Roman" w:hAnsi="Times New Roman" w:cs="Times New Roman"/>
          <w:sz w:val="24"/>
          <w:szCs w:val="24"/>
        </w:rPr>
        <w:tab/>
      </w:r>
      <w:r w:rsidR="007A7BF4">
        <w:rPr>
          <w:rFonts w:ascii="Times New Roman" w:hAnsi="Times New Roman" w:cs="Times New Roman"/>
          <w:sz w:val="24"/>
          <w:szCs w:val="24"/>
        </w:rPr>
        <w:tab/>
      </w:r>
      <w:r w:rsidRPr="004369C7">
        <w:rPr>
          <w:rFonts w:ascii="Times New Roman" w:hAnsi="Times New Roman" w:cs="Times New Roman"/>
          <w:sz w:val="24"/>
          <w:szCs w:val="24"/>
        </w:rPr>
        <w:t xml:space="preserve">$400 </w:t>
      </w:r>
      <w:r w:rsidR="007A7BF4">
        <w:rPr>
          <w:rFonts w:ascii="Times New Roman" w:hAnsi="Times New Roman" w:cs="Times New Roman"/>
          <w:sz w:val="24"/>
          <w:szCs w:val="24"/>
        </w:rPr>
        <w:t>(</w:t>
      </w:r>
      <w:r w:rsidRPr="004369C7">
        <w:rPr>
          <w:rFonts w:ascii="Times New Roman" w:hAnsi="Times New Roman" w:cs="Times New Roman"/>
          <w:sz w:val="24"/>
          <w:szCs w:val="24"/>
        </w:rPr>
        <w:t>per stipend</w:t>
      </w:r>
      <w:r w:rsidR="007A7BF4">
        <w:rPr>
          <w:rFonts w:ascii="Times New Roman" w:hAnsi="Times New Roman" w:cs="Times New Roman"/>
          <w:sz w:val="24"/>
          <w:szCs w:val="24"/>
        </w:rPr>
        <w:t>)</w:t>
      </w:r>
    </w:p>
    <w:p w:rsidR="00372348" w:rsidRPr="004369C7" w:rsidRDefault="00372348" w:rsidP="007A7BF4">
      <w:pPr>
        <w:spacing w:after="0" w:line="480" w:lineRule="auto"/>
        <w:ind w:left="360"/>
        <w:rPr>
          <w:rFonts w:ascii="Times New Roman" w:hAnsi="Times New Roman" w:cs="Times New Roman"/>
          <w:sz w:val="24"/>
          <w:szCs w:val="24"/>
        </w:rPr>
      </w:pPr>
      <w:r w:rsidRPr="004369C7">
        <w:rPr>
          <w:rFonts w:ascii="Times New Roman" w:hAnsi="Times New Roman" w:cs="Times New Roman"/>
          <w:sz w:val="24"/>
          <w:szCs w:val="24"/>
        </w:rPr>
        <w:t>Shelves/Fixtures</w:t>
      </w:r>
      <w:r w:rsidR="007A7BF4">
        <w:rPr>
          <w:rFonts w:ascii="Times New Roman" w:hAnsi="Times New Roman" w:cs="Times New Roman"/>
          <w:sz w:val="24"/>
          <w:szCs w:val="24"/>
        </w:rPr>
        <w:tab/>
      </w:r>
      <w:r w:rsidR="007A7BF4">
        <w:rPr>
          <w:rFonts w:ascii="Times New Roman" w:hAnsi="Times New Roman" w:cs="Times New Roman"/>
          <w:sz w:val="24"/>
          <w:szCs w:val="24"/>
        </w:rPr>
        <w:tab/>
      </w:r>
      <w:r w:rsidRPr="004369C7">
        <w:rPr>
          <w:rFonts w:ascii="Times New Roman" w:hAnsi="Times New Roman" w:cs="Times New Roman"/>
          <w:sz w:val="24"/>
          <w:szCs w:val="24"/>
        </w:rPr>
        <w:t>$500</w:t>
      </w:r>
    </w:p>
    <w:p w:rsidR="00372348" w:rsidRPr="004369C7" w:rsidRDefault="00372348" w:rsidP="007A7BF4">
      <w:pPr>
        <w:spacing w:after="0" w:line="480" w:lineRule="auto"/>
        <w:ind w:left="360"/>
        <w:rPr>
          <w:rFonts w:ascii="Times New Roman" w:hAnsi="Times New Roman" w:cs="Times New Roman"/>
          <w:sz w:val="24"/>
          <w:szCs w:val="24"/>
        </w:rPr>
      </w:pPr>
      <w:r w:rsidRPr="004369C7">
        <w:rPr>
          <w:rFonts w:ascii="Times New Roman" w:hAnsi="Times New Roman" w:cs="Times New Roman"/>
          <w:sz w:val="24"/>
          <w:szCs w:val="24"/>
        </w:rPr>
        <w:t>Laundry</w:t>
      </w:r>
      <w:r w:rsidR="007A7BF4">
        <w:rPr>
          <w:rFonts w:ascii="Times New Roman" w:hAnsi="Times New Roman" w:cs="Times New Roman"/>
          <w:sz w:val="24"/>
          <w:szCs w:val="24"/>
        </w:rPr>
        <w:tab/>
      </w:r>
      <w:r w:rsidR="007A7BF4">
        <w:rPr>
          <w:rFonts w:ascii="Times New Roman" w:hAnsi="Times New Roman" w:cs="Times New Roman"/>
          <w:sz w:val="24"/>
          <w:szCs w:val="24"/>
        </w:rPr>
        <w:tab/>
      </w:r>
      <w:r w:rsidR="007A7BF4">
        <w:rPr>
          <w:rFonts w:ascii="Times New Roman" w:hAnsi="Times New Roman" w:cs="Times New Roman"/>
          <w:sz w:val="24"/>
          <w:szCs w:val="24"/>
        </w:rPr>
        <w:tab/>
      </w:r>
      <w:r w:rsidRPr="004369C7">
        <w:rPr>
          <w:rFonts w:ascii="Times New Roman" w:hAnsi="Times New Roman" w:cs="Times New Roman"/>
          <w:sz w:val="24"/>
          <w:szCs w:val="24"/>
        </w:rPr>
        <w:t>$300</w:t>
      </w:r>
    </w:p>
    <w:p w:rsidR="00372348" w:rsidRPr="004369C7" w:rsidRDefault="00372348" w:rsidP="007A7BF4">
      <w:pPr>
        <w:spacing w:after="0" w:line="480" w:lineRule="auto"/>
        <w:ind w:left="360"/>
        <w:rPr>
          <w:rFonts w:ascii="Times New Roman" w:hAnsi="Times New Roman" w:cs="Times New Roman"/>
          <w:sz w:val="24"/>
          <w:szCs w:val="24"/>
        </w:rPr>
      </w:pPr>
      <w:r w:rsidRPr="004369C7">
        <w:rPr>
          <w:rFonts w:ascii="Times New Roman" w:hAnsi="Times New Roman" w:cs="Times New Roman"/>
          <w:sz w:val="24"/>
          <w:szCs w:val="24"/>
        </w:rPr>
        <w:t>Cleaning supplies</w:t>
      </w:r>
      <w:r w:rsidR="007A7BF4">
        <w:rPr>
          <w:rFonts w:ascii="Times New Roman" w:hAnsi="Times New Roman" w:cs="Times New Roman"/>
          <w:sz w:val="24"/>
          <w:szCs w:val="24"/>
        </w:rPr>
        <w:tab/>
      </w:r>
      <w:r w:rsidR="007A7BF4">
        <w:rPr>
          <w:rFonts w:ascii="Times New Roman" w:hAnsi="Times New Roman" w:cs="Times New Roman"/>
          <w:sz w:val="24"/>
          <w:szCs w:val="24"/>
        </w:rPr>
        <w:tab/>
      </w:r>
      <w:r w:rsidRPr="004369C7">
        <w:rPr>
          <w:rFonts w:ascii="Times New Roman" w:hAnsi="Times New Roman" w:cs="Times New Roman"/>
          <w:sz w:val="24"/>
          <w:szCs w:val="24"/>
        </w:rPr>
        <w:t>$30</w:t>
      </w:r>
    </w:p>
    <w:p w:rsidR="00372348" w:rsidRPr="004369C7" w:rsidRDefault="00372348" w:rsidP="007A7BF4">
      <w:pPr>
        <w:spacing w:after="0" w:line="480" w:lineRule="auto"/>
        <w:ind w:left="360"/>
        <w:rPr>
          <w:rFonts w:ascii="Times New Roman" w:hAnsi="Times New Roman" w:cs="Times New Roman"/>
          <w:sz w:val="24"/>
          <w:szCs w:val="24"/>
        </w:rPr>
      </w:pPr>
      <w:r w:rsidRPr="004369C7">
        <w:rPr>
          <w:rFonts w:ascii="Times New Roman" w:hAnsi="Times New Roman" w:cs="Times New Roman"/>
          <w:sz w:val="24"/>
          <w:szCs w:val="24"/>
        </w:rPr>
        <w:t>Price tags/Supplies</w:t>
      </w:r>
      <w:r w:rsidR="007A7BF4">
        <w:rPr>
          <w:rFonts w:ascii="Times New Roman" w:hAnsi="Times New Roman" w:cs="Times New Roman"/>
          <w:sz w:val="24"/>
          <w:szCs w:val="24"/>
        </w:rPr>
        <w:tab/>
      </w:r>
      <w:r w:rsidRPr="004369C7">
        <w:rPr>
          <w:rFonts w:ascii="Times New Roman" w:hAnsi="Times New Roman" w:cs="Times New Roman"/>
          <w:sz w:val="24"/>
          <w:szCs w:val="24"/>
        </w:rPr>
        <w:t>$50</w:t>
      </w:r>
    </w:p>
    <w:p w:rsidR="00372348" w:rsidRPr="004369C7" w:rsidRDefault="00372348" w:rsidP="007A7BF4">
      <w:pPr>
        <w:spacing w:after="0" w:line="480" w:lineRule="auto"/>
        <w:ind w:left="360"/>
        <w:rPr>
          <w:rFonts w:ascii="Times New Roman" w:hAnsi="Times New Roman" w:cs="Times New Roman"/>
          <w:sz w:val="24"/>
          <w:szCs w:val="24"/>
        </w:rPr>
      </w:pPr>
      <w:r w:rsidRPr="004369C7">
        <w:rPr>
          <w:rFonts w:ascii="Times New Roman" w:hAnsi="Times New Roman" w:cs="Times New Roman"/>
          <w:sz w:val="24"/>
          <w:szCs w:val="24"/>
        </w:rPr>
        <w:t>Signs/Publicity</w:t>
      </w:r>
      <w:r w:rsidR="007A7BF4">
        <w:rPr>
          <w:rFonts w:ascii="Times New Roman" w:hAnsi="Times New Roman" w:cs="Times New Roman"/>
          <w:sz w:val="24"/>
          <w:szCs w:val="24"/>
        </w:rPr>
        <w:tab/>
      </w:r>
      <w:r w:rsidR="007A7BF4">
        <w:rPr>
          <w:rFonts w:ascii="Times New Roman" w:hAnsi="Times New Roman" w:cs="Times New Roman"/>
          <w:sz w:val="24"/>
          <w:szCs w:val="24"/>
        </w:rPr>
        <w:tab/>
      </w:r>
      <w:r w:rsidRPr="004369C7">
        <w:rPr>
          <w:rFonts w:ascii="Times New Roman" w:hAnsi="Times New Roman" w:cs="Times New Roman"/>
          <w:sz w:val="24"/>
          <w:szCs w:val="24"/>
        </w:rPr>
        <w:t>$45</w:t>
      </w:r>
    </w:p>
    <w:p w:rsidR="00372348" w:rsidRPr="004369C7" w:rsidRDefault="00372348" w:rsidP="007A7BF4">
      <w:pPr>
        <w:spacing w:after="0" w:line="480" w:lineRule="auto"/>
        <w:ind w:left="2160" w:firstLine="720"/>
        <w:rPr>
          <w:rFonts w:ascii="Times New Roman" w:hAnsi="Times New Roman" w:cs="Times New Roman"/>
          <w:b/>
          <w:sz w:val="24"/>
          <w:szCs w:val="24"/>
        </w:rPr>
      </w:pPr>
      <w:r w:rsidRPr="004369C7">
        <w:rPr>
          <w:rFonts w:ascii="Times New Roman" w:hAnsi="Times New Roman" w:cs="Times New Roman"/>
          <w:b/>
          <w:sz w:val="24"/>
          <w:szCs w:val="24"/>
        </w:rPr>
        <w:t>__________</w:t>
      </w:r>
    </w:p>
    <w:p w:rsidR="005159EB" w:rsidRPr="0053458A" w:rsidRDefault="00372348" w:rsidP="0053458A">
      <w:pPr>
        <w:spacing w:after="0" w:line="480" w:lineRule="auto"/>
        <w:ind w:left="2520" w:firstLine="360"/>
        <w:rPr>
          <w:rFonts w:ascii="Times New Roman" w:hAnsi="Times New Roman" w:cs="Times New Roman"/>
          <w:b/>
          <w:sz w:val="24"/>
          <w:szCs w:val="24"/>
        </w:rPr>
      </w:pPr>
      <w:r w:rsidRPr="004369C7">
        <w:rPr>
          <w:rFonts w:ascii="Times New Roman" w:hAnsi="Times New Roman" w:cs="Times New Roman"/>
          <w:b/>
          <w:sz w:val="24"/>
          <w:szCs w:val="24"/>
        </w:rPr>
        <w:t>Total $2,500</w:t>
      </w:r>
    </w:p>
    <w:p w:rsidR="00B3622B" w:rsidRPr="004369C7" w:rsidRDefault="00B3622B" w:rsidP="0053458A">
      <w:pPr>
        <w:pStyle w:val="Title"/>
      </w:pPr>
      <w:r w:rsidRPr="004369C7">
        <w:t>Marketing and Outreach</w:t>
      </w:r>
    </w:p>
    <w:p w:rsidR="00B3622B" w:rsidRPr="004369C7" w:rsidRDefault="00B3622B" w:rsidP="004369C7">
      <w:pPr>
        <w:spacing w:line="480" w:lineRule="auto"/>
        <w:ind w:firstLine="720"/>
        <w:rPr>
          <w:rFonts w:ascii="Times New Roman" w:hAnsi="Times New Roman" w:cs="Times New Roman"/>
          <w:sz w:val="24"/>
          <w:szCs w:val="24"/>
        </w:rPr>
      </w:pPr>
      <w:r w:rsidRPr="004369C7">
        <w:rPr>
          <w:rFonts w:ascii="Times New Roman" w:hAnsi="Times New Roman" w:cs="Times New Roman"/>
          <w:sz w:val="24"/>
          <w:szCs w:val="24"/>
        </w:rPr>
        <w:t xml:space="preserve">The best way to </w:t>
      </w:r>
      <w:r w:rsidR="00127DFF">
        <w:rPr>
          <w:rFonts w:ascii="Times New Roman" w:hAnsi="Times New Roman" w:cs="Times New Roman"/>
          <w:sz w:val="24"/>
          <w:szCs w:val="24"/>
        </w:rPr>
        <w:t>communicate</w:t>
      </w:r>
      <w:r w:rsidRPr="004369C7">
        <w:rPr>
          <w:rFonts w:ascii="Times New Roman" w:hAnsi="Times New Roman" w:cs="Times New Roman"/>
          <w:sz w:val="24"/>
          <w:szCs w:val="24"/>
        </w:rPr>
        <w:t xml:space="preserve"> what we are offering on campus is </w:t>
      </w:r>
      <w:r w:rsidR="00127DFF">
        <w:rPr>
          <w:rFonts w:ascii="Times New Roman" w:hAnsi="Times New Roman" w:cs="Times New Roman"/>
          <w:sz w:val="24"/>
          <w:szCs w:val="24"/>
        </w:rPr>
        <w:t xml:space="preserve">through the implementation of </w:t>
      </w:r>
      <w:r w:rsidRPr="004369C7">
        <w:rPr>
          <w:rFonts w:ascii="Times New Roman" w:hAnsi="Times New Roman" w:cs="Times New Roman"/>
          <w:sz w:val="24"/>
          <w:szCs w:val="24"/>
        </w:rPr>
        <w:t>visuals. Nobody wants to buy or purchase what they cannot</w:t>
      </w:r>
      <w:r w:rsidR="00127DFF">
        <w:rPr>
          <w:rFonts w:ascii="Times New Roman" w:hAnsi="Times New Roman" w:cs="Times New Roman"/>
          <w:sz w:val="24"/>
          <w:szCs w:val="24"/>
        </w:rPr>
        <w:t xml:space="preserve"> see, s</w:t>
      </w:r>
      <w:r w:rsidRPr="004369C7">
        <w:rPr>
          <w:rFonts w:ascii="Times New Roman" w:hAnsi="Times New Roman" w:cs="Times New Roman"/>
          <w:sz w:val="24"/>
          <w:szCs w:val="24"/>
        </w:rPr>
        <w:t xml:space="preserve">o the </w:t>
      </w:r>
      <w:r w:rsidR="00564998" w:rsidRPr="004369C7">
        <w:rPr>
          <w:rFonts w:ascii="Times New Roman" w:hAnsi="Times New Roman" w:cs="Times New Roman"/>
          <w:sz w:val="24"/>
          <w:szCs w:val="24"/>
        </w:rPr>
        <w:t xml:space="preserve">first </w:t>
      </w:r>
      <w:r w:rsidR="00564998" w:rsidRPr="004369C7">
        <w:rPr>
          <w:rFonts w:ascii="Times New Roman" w:hAnsi="Times New Roman" w:cs="Times New Roman"/>
          <w:sz w:val="24"/>
          <w:szCs w:val="24"/>
        </w:rPr>
        <w:lastRenderedPageBreak/>
        <w:t xml:space="preserve">thing </w:t>
      </w:r>
      <w:r w:rsidR="00127DFF">
        <w:rPr>
          <w:rFonts w:ascii="Times New Roman" w:hAnsi="Times New Roman" w:cs="Times New Roman"/>
          <w:sz w:val="24"/>
          <w:szCs w:val="24"/>
        </w:rPr>
        <w:t>to be implemented would be a</w:t>
      </w:r>
      <w:r w:rsidR="00564998" w:rsidRPr="004369C7">
        <w:rPr>
          <w:rFonts w:ascii="Times New Roman" w:hAnsi="Times New Roman" w:cs="Times New Roman"/>
          <w:sz w:val="24"/>
          <w:szCs w:val="24"/>
        </w:rPr>
        <w:t xml:space="preserve"> F</w:t>
      </w:r>
      <w:r w:rsidRPr="004369C7">
        <w:rPr>
          <w:rFonts w:ascii="Times New Roman" w:hAnsi="Times New Roman" w:cs="Times New Roman"/>
          <w:sz w:val="24"/>
          <w:szCs w:val="24"/>
        </w:rPr>
        <w:t xml:space="preserve">acebook page. Since most </w:t>
      </w:r>
      <w:r w:rsidR="00127DFF">
        <w:rPr>
          <w:rFonts w:ascii="Times New Roman" w:hAnsi="Times New Roman" w:cs="Times New Roman"/>
          <w:sz w:val="24"/>
          <w:szCs w:val="24"/>
        </w:rPr>
        <w:t xml:space="preserve">of the </w:t>
      </w:r>
      <w:r w:rsidRPr="004369C7">
        <w:rPr>
          <w:rFonts w:ascii="Times New Roman" w:hAnsi="Times New Roman" w:cs="Times New Roman"/>
          <w:sz w:val="24"/>
          <w:szCs w:val="24"/>
        </w:rPr>
        <w:t xml:space="preserve">immediate college community is </w:t>
      </w:r>
      <w:r w:rsidR="00127DFF">
        <w:rPr>
          <w:rFonts w:ascii="Times New Roman" w:hAnsi="Times New Roman" w:cs="Times New Roman"/>
          <w:sz w:val="24"/>
          <w:szCs w:val="24"/>
        </w:rPr>
        <w:t>connected through</w:t>
      </w:r>
      <w:r w:rsidRPr="004369C7">
        <w:rPr>
          <w:rFonts w:ascii="Times New Roman" w:hAnsi="Times New Roman" w:cs="Times New Roman"/>
          <w:sz w:val="24"/>
          <w:szCs w:val="24"/>
        </w:rPr>
        <w:t xml:space="preserve"> </w:t>
      </w:r>
      <w:r w:rsidR="00564998" w:rsidRPr="004369C7">
        <w:rPr>
          <w:rFonts w:ascii="Times New Roman" w:hAnsi="Times New Roman" w:cs="Times New Roman"/>
          <w:sz w:val="24"/>
          <w:szCs w:val="24"/>
        </w:rPr>
        <w:t>F</w:t>
      </w:r>
      <w:r w:rsidRPr="004369C7">
        <w:rPr>
          <w:rFonts w:ascii="Times New Roman" w:hAnsi="Times New Roman" w:cs="Times New Roman"/>
          <w:sz w:val="24"/>
          <w:szCs w:val="24"/>
        </w:rPr>
        <w:t>acebook</w:t>
      </w:r>
      <w:r w:rsidR="00127DFF">
        <w:rPr>
          <w:rFonts w:ascii="Times New Roman" w:hAnsi="Times New Roman" w:cs="Times New Roman"/>
          <w:sz w:val="24"/>
          <w:szCs w:val="24"/>
        </w:rPr>
        <w:t>,</w:t>
      </w:r>
      <w:r w:rsidRPr="004369C7">
        <w:rPr>
          <w:rFonts w:ascii="Times New Roman" w:hAnsi="Times New Roman" w:cs="Times New Roman"/>
          <w:sz w:val="24"/>
          <w:szCs w:val="24"/>
        </w:rPr>
        <w:t xml:space="preserve"> it is a very wide and strong avenue </w:t>
      </w:r>
      <w:r w:rsidR="00127DFF">
        <w:rPr>
          <w:rFonts w:ascii="Times New Roman" w:hAnsi="Times New Roman" w:cs="Times New Roman"/>
          <w:sz w:val="24"/>
          <w:szCs w:val="24"/>
        </w:rPr>
        <w:t>to pursue</w:t>
      </w:r>
      <w:r w:rsidRPr="004369C7">
        <w:rPr>
          <w:rFonts w:ascii="Times New Roman" w:hAnsi="Times New Roman" w:cs="Times New Roman"/>
          <w:sz w:val="24"/>
          <w:szCs w:val="24"/>
        </w:rPr>
        <w:t xml:space="preserve">. </w:t>
      </w:r>
      <w:r w:rsidR="00127DFF">
        <w:rPr>
          <w:rFonts w:ascii="Times New Roman" w:hAnsi="Times New Roman" w:cs="Times New Roman"/>
          <w:sz w:val="24"/>
          <w:szCs w:val="24"/>
        </w:rPr>
        <w:t xml:space="preserve">The site would give an overview of </w:t>
      </w:r>
      <w:r w:rsidR="00BD0CC3">
        <w:rPr>
          <w:rFonts w:ascii="Times New Roman" w:hAnsi="Times New Roman" w:cs="Times New Roman"/>
          <w:sz w:val="24"/>
          <w:szCs w:val="24"/>
        </w:rPr>
        <w:t>what general items we have in stock, and would allow students to become enticed by what the store has to offer.</w:t>
      </w:r>
    </w:p>
    <w:p w:rsidR="00B3622B" w:rsidRPr="004369C7" w:rsidRDefault="00B3622B" w:rsidP="004369C7">
      <w:pPr>
        <w:spacing w:line="480" w:lineRule="auto"/>
        <w:rPr>
          <w:rFonts w:ascii="Times New Roman" w:hAnsi="Times New Roman" w:cs="Times New Roman"/>
          <w:sz w:val="24"/>
          <w:szCs w:val="24"/>
        </w:rPr>
      </w:pPr>
      <w:r w:rsidRPr="004369C7">
        <w:rPr>
          <w:rFonts w:ascii="Times New Roman" w:hAnsi="Times New Roman" w:cs="Times New Roman"/>
          <w:sz w:val="24"/>
          <w:szCs w:val="24"/>
        </w:rPr>
        <w:tab/>
      </w:r>
      <w:r w:rsidR="00BD0CC3">
        <w:rPr>
          <w:rFonts w:ascii="Times New Roman" w:hAnsi="Times New Roman" w:cs="Times New Roman"/>
          <w:sz w:val="24"/>
          <w:szCs w:val="24"/>
        </w:rPr>
        <w:t>W</w:t>
      </w:r>
      <w:r w:rsidRPr="004369C7">
        <w:rPr>
          <w:rFonts w:ascii="Times New Roman" w:hAnsi="Times New Roman" w:cs="Times New Roman"/>
          <w:sz w:val="24"/>
          <w:szCs w:val="24"/>
        </w:rPr>
        <w:t xml:space="preserve">e will be able to promote </w:t>
      </w:r>
      <w:r w:rsidR="00BD0CC3">
        <w:rPr>
          <w:rFonts w:ascii="Times New Roman" w:hAnsi="Times New Roman" w:cs="Times New Roman"/>
          <w:sz w:val="24"/>
          <w:szCs w:val="24"/>
        </w:rPr>
        <w:t xml:space="preserve">the </w:t>
      </w:r>
      <w:r w:rsidRPr="004369C7">
        <w:rPr>
          <w:rFonts w:ascii="Times New Roman" w:hAnsi="Times New Roman" w:cs="Times New Roman"/>
          <w:sz w:val="24"/>
          <w:szCs w:val="24"/>
        </w:rPr>
        <w:t xml:space="preserve">use of </w:t>
      </w:r>
      <w:r w:rsidR="00564998" w:rsidRPr="004369C7">
        <w:rPr>
          <w:rFonts w:ascii="Times New Roman" w:hAnsi="Times New Roman" w:cs="Times New Roman"/>
          <w:sz w:val="24"/>
          <w:szCs w:val="24"/>
        </w:rPr>
        <w:t>Micore E</w:t>
      </w:r>
      <w:r w:rsidRPr="004369C7">
        <w:rPr>
          <w:rFonts w:ascii="Times New Roman" w:hAnsi="Times New Roman" w:cs="Times New Roman"/>
          <w:sz w:val="24"/>
          <w:szCs w:val="24"/>
        </w:rPr>
        <w:t>xchange during freshmen orientation</w:t>
      </w:r>
      <w:r w:rsidR="00BD0CC3">
        <w:rPr>
          <w:rFonts w:ascii="Times New Roman" w:hAnsi="Times New Roman" w:cs="Times New Roman"/>
          <w:sz w:val="24"/>
          <w:szCs w:val="24"/>
        </w:rPr>
        <w:t xml:space="preserve"> as well</w:t>
      </w:r>
      <w:r w:rsidRPr="004369C7">
        <w:rPr>
          <w:rFonts w:ascii="Times New Roman" w:hAnsi="Times New Roman" w:cs="Times New Roman"/>
          <w:sz w:val="24"/>
          <w:szCs w:val="24"/>
        </w:rPr>
        <w:t xml:space="preserve">, </w:t>
      </w:r>
      <w:r w:rsidR="00BD0CC3">
        <w:rPr>
          <w:rFonts w:ascii="Times New Roman" w:hAnsi="Times New Roman" w:cs="Times New Roman"/>
          <w:sz w:val="24"/>
          <w:szCs w:val="24"/>
        </w:rPr>
        <w:t>having the store</w:t>
      </w:r>
      <w:r w:rsidRPr="004369C7">
        <w:rPr>
          <w:rFonts w:ascii="Times New Roman" w:hAnsi="Times New Roman" w:cs="Times New Roman"/>
          <w:sz w:val="24"/>
          <w:szCs w:val="24"/>
        </w:rPr>
        <w:t xml:space="preserve"> introduced </w:t>
      </w:r>
      <w:r w:rsidR="00BD0CC3">
        <w:rPr>
          <w:rFonts w:ascii="Times New Roman" w:hAnsi="Times New Roman" w:cs="Times New Roman"/>
          <w:sz w:val="24"/>
          <w:szCs w:val="24"/>
        </w:rPr>
        <w:t xml:space="preserve">in </w:t>
      </w:r>
      <w:r w:rsidRPr="004369C7">
        <w:rPr>
          <w:rFonts w:ascii="Times New Roman" w:hAnsi="Times New Roman" w:cs="Times New Roman"/>
          <w:sz w:val="24"/>
          <w:szCs w:val="24"/>
        </w:rPr>
        <w:t>welcome packet</w:t>
      </w:r>
      <w:r w:rsidR="00BD0CC3">
        <w:rPr>
          <w:rFonts w:ascii="Times New Roman" w:hAnsi="Times New Roman" w:cs="Times New Roman"/>
          <w:sz w:val="24"/>
          <w:szCs w:val="24"/>
        </w:rPr>
        <w:t>s</w:t>
      </w:r>
      <w:r w:rsidRPr="004369C7">
        <w:rPr>
          <w:rFonts w:ascii="Times New Roman" w:hAnsi="Times New Roman" w:cs="Times New Roman"/>
          <w:sz w:val="24"/>
          <w:szCs w:val="24"/>
        </w:rPr>
        <w:t xml:space="preserve">, stating its location, the benefits of having the access to the store, </w:t>
      </w:r>
      <w:r w:rsidR="00BD0CC3">
        <w:rPr>
          <w:rFonts w:ascii="Times New Roman" w:hAnsi="Times New Roman" w:cs="Times New Roman"/>
          <w:sz w:val="24"/>
          <w:szCs w:val="24"/>
        </w:rPr>
        <w:t xml:space="preserve">and </w:t>
      </w:r>
      <w:r w:rsidRPr="004369C7">
        <w:rPr>
          <w:rFonts w:ascii="Times New Roman" w:hAnsi="Times New Roman" w:cs="Times New Roman"/>
          <w:sz w:val="24"/>
          <w:szCs w:val="24"/>
        </w:rPr>
        <w:t xml:space="preserve">the way that the store operates. </w:t>
      </w:r>
      <w:r w:rsidR="00A23049">
        <w:rPr>
          <w:rFonts w:ascii="Times New Roman" w:hAnsi="Times New Roman" w:cs="Times New Roman"/>
          <w:sz w:val="24"/>
          <w:szCs w:val="24"/>
        </w:rPr>
        <w:t xml:space="preserve">Attracting college students and </w:t>
      </w:r>
      <w:r w:rsidRPr="004369C7">
        <w:rPr>
          <w:rFonts w:ascii="Times New Roman" w:hAnsi="Times New Roman" w:cs="Times New Roman"/>
          <w:sz w:val="24"/>
          <w:szCs w:val="24"/>
        </w:rPr>
        <w:t>loc</w:t>
      </w:r>
      <w:r w:rsidR="00A23049">
        <w:rPr>
          <w:rFonts w:ascii="Times New Roman" w:hAnsi="Times New Roman" w:cs="Times New Roman"/>
          <w:sz w:val="24"/>
          <w:szCs w:val="24"/>
        </w:rPr>
        <w:t>al high school students are vitally important to the survival of the business, so proactively explaining the store to students will be a great benefit.</w:t>
      </w:r>
    </w:p>
    <w:p w:rsidR="005159EB" w:rsidRPr="004369C7" w:rsidRDefault="00B3622B" w:rsidP="004369C7">
      <w:pPr>
        <w:spacing w:line="480" w:lineRule="auto"/>
        <w:rPr>
          <w:rFonts w:ascii="Times New Roman" w:hAnsi="Times New Roman" w:cs="Times New Roman"/>
          <w:sz w:val="24"/>
          <w:szCs w:val="24"/>
        </w:rPr>
      </w:pPr>
      <w:r w:rsidRPr="004369C7">
        <w:rPr>
          <w:rFonts w:ascii="Times New Roman" w:hAnsi="Times New Roman" w:cs="Times New Roman"/>
          <w:sz w:val="24"/>
          <w:szCs w:val="24"/>
        </w:rPr>
        <w:tab/>
        <w:t>A</w:t>
      </w:r>
      <w:r w:rsidR="00A23049">
        <w:rPr>
          <w:rFonts w:ascii="Times New Roman" w:hAnsi="Times New Roman" w:cs="Times New Roman"/>
          <w:sz w:val="24"/>
          <w:szCs w:val="24"/>
        </w:rPr>
        <w:t>nother</w:t>
      </w:r>
      <w:r w:rsidRPr="004369C7">
        <w:rPr>
          <w:rFonts w:ascii="Times New Roman" w:hAnsi="Times New Roman" w:cs="Times New Roman"/>
          <w:sz w:val="24"/>
          <w:szCs w:val="24"/>
        </w:rPr>
        <w:t xml:space="preserve"> strong path we shall be taking in our mark</w:t>
      </w:r>
      <w:r w:rsidR="00A23049">
        <w:rPr>
          <w:rFonts w:ascii="Times New Roman" w:hAnsi="Times New Roman" w:cs="Times New Roman"/>
          <w:sz w:val="24"/>
          <w:szCs w:val="24"/>
        </w:rPr>
        <w:t>eting plan is advertising through both local and campus news</w:t>
      </w:r>
      <w:r w:rsidRPr="004369C7">
        <w:rPr>
          <w:rFonts w:ascii="Times New Roman" w:hAnsi="Times New Roman" w:cs="Times New Roman"/>
          <w:sz w:val="24"/>
          <w:szCs w:val="24"/>
        </w:rPr>
        <w:t>paper</w:t>
      </w:r>
      <w:r w:rsidR="00A23049">
        <w:rPr>
          <w:rFonts w:ascii="Times New Roman" w:hAnsi="Times New Roman" w:cs="Times New Roman"/>
          <w:sz w:val="24"/>
          <w:szCs w:val="24"/>
        </w:rPr>
        <w:t>s</w:t>
      </w:r>
      <w:r w:rsidRPr="004369C7">
        <w:rPr>
          <w:rFonts w:ascii="Times New Roman" w:hAnsi="Times New Roman" w:cs="Times New Roman"/>
          <w:sz w:val="24"/>
          <w:szCs w:val="24"/>
        </w:rPr>
        <w:t xml:space="preserve">. </w:t>
      </w:r>
      <w:r w:rsidR="00A23049">
        <w:rPr>
          <w:rFonts w:ascii="Times New Roman" w:hAnsi="Times New Roman" w:cs="Times New Roman"/>
          <w:sz w:val="24"/>
          <w:szCs w:val="24"/>
        </w:rPr>
        <w:t>Affordable, smaller ads and classified listings are just some of the avenues we will pursue.</w:t>
      </w:r>
    </w:p>
    <w:p w:rsidR="00B3622B" w:rsidRPr="004369C7" w:rsidRDefault="00B3622B" w:rsidP="0053458A">
      <w:pPr>
        <w:pStyle w:val="Title"/>
      </w:pPr>
      <w:r w:rsidRPr="004369C7">
        <w:t>Roles</w:t>
      </w:r>
    </w:p>
    <w:p w:rsidR="00B3622B" w:rsidRPr="004369C7" w:rsidRDefault="00B3622B" w:rsidP="004369C7">
      <w:pPr>
        <w:spacing w:line="480" w:lineRule="auto"/>
        <w:rPr>
          <w:rFonts w:ascii="Times New Roman" w:hAnsi="Times New Roman" w:cs="Times New Roman"/>
          <w:sz w:val="24"/>
          <w:szCs w:val="24"/>
        </w:rPr>
      </w:pPr>
      <w:r w:rsidRPr="004369C7">
        <w:rPr>
          <w:rFonts w:ascii="Times New Roman" w:hAnsi="Times New Roman" w:cs="Times New Roman"/>
          <w:sz w:val="24"/>
          <w:szCs w:val="24"/>
        </w:rPr>
        <w:t>We will have an outreach team that will go into the community to high schools, middle schools and other surrounding colleges and let people know about this money saving resource the is available. We will also try to encourage them to give their time and if they can also donate what they do not need anymore.</w:t>
      </w:r>
    </w:p>
    <w:p w:rsidR="00B3622B" w:rsidRPr="004369C7" w:rsidRDefault="00B3622B" w:rsidP="004369C7">
      <w:pPr>
        <w:spacing w:line="480" w:lineRule="auto"/>
        <w:rPr>
          <w:rFonts w:ascii="Times New Roman" w:hAnsi="Times New Roman" w:cs="Times New Roman"/>
          <w:sz w:val="24"/>
          <w:szCs w:val="24"/>
        </w:rPr>
      </w:pPr>
      <w:r w:rsidRPr="004369C7">
        <w:rPr>
          <w:rFonts w:ascii="Times New Roman" w:hAnsi="Times New Roman" w:cs="Times New Roman"/>
          <w:sz w:val="24"/>
          <w:szCs w:val="24"/>
        </w:rPr>
        <w:tab/>
        <w:t>We will have some students in the store for at least three hours of the day from 2 pm to 5pm. This when general high school goers and college students are getting done with their classes making sure people know where everything is, the number of points needed for specific items and also a list of places that they are able to go and volunteer.</w:t>
      </w:r>
    </w:p>
    <w:p w:rsidR="005159EB" w:rsidRPr="004369C7" w:rsidRDefault="00B3622B" w:rsidP="004369C7">
      <w:pPr>
        <w:spacing w:line="480" w:lineRule="auto"/>
        <w:rPr>
          <w:rFonts w:ascii="Times New Roman" w:hAnsi="Times New Roman" w:cs="Times New Roman"/>
          <w:sz w:val="24"/>
          <w:szCs w:val="24"/>
        </w:rPr>
      </w:pPr>
      <w:r w:rsidRPr="004369C7">
        <w:rPr>
          <w:rFonts w:ascii="Times New Roman" w:hAnsi="Times New Roman" w:cs="Times New Roman"/>
          <w:sz w:val="24"/>
          <w:szCs w:val="24"/>
        </w:rPr>
        <w:lastRenderedPageBreak/>
        <w:tab/>
      </w:r>
      <w:r w:rsidRPr="004369C7">
        <w:rPr>
          <w:rFonts w:ascii="Times New Roman" w:hAnsi="Times New Roman" w:cs="Times New Roman"/>
          <w:sz w:val="24"/>
          <w:szCs w:val="24"/>
        </w:rPr>
        <w:tab/>
        <w:t xml:space="preserve">The last responsibility will be having a team of students that would go around to the surrounding business informing them of our presence and our mission. Also asking if these business owners are able to donate anything that we would be able to put into our store. This </w:t>
      </w:r>
      <w:r w:rsidR="004369C7">
        <w:rPr>
          <w:rFonts w:ascii="Times New Roman" w:hAnsi="Times New Roman" w:cs="Times New Roman"/>
          <w:sz w:val="24"/>
          <w:szCs w:val="24"/>
        </w:rPr>
        <w:t>would be</w:t>
      </w:r>
      <w:r w:rsidRPr="004369C7">
        <w:rPr>
          <w:rFonts w:ascii="Times New Roman" w:hAnsi="Times New Roman" w:cs="Times New Roman"/>
          <w:sz w:val="24"/>
          <w:szCs w:val="24"/>
        </w:rPr>
        <w:t xml:space="preserve"> even more appealing to the </w:t>
      </w:r>
      <w:r w:rsidR="00564998" w:rsidRPr="004369C7">
        <w:rPr>
          <w:rFonts w:ascii="Times New Roman" w:hAnsi="Times New Roman" w:cs="Times New Roman"/>
          <w:sz w:val="24"/>
          <w:szCs w:val="24"/>
        </w:rPr>
        <w:t>volunteers</w:t>
      </w:r>
      <w:r w:rsidRPr="004369C7">
        <w:rPr>
          <w:rFonts w:ascii="Times New Roman" w:hAnsi="Times New Roman" w:cs="Times New Roman"/>
          <w:sz w:val="24"/>
          <w:szCs w:val="24"/>
        </w:rPr>
        <w:t xml:space="preserve"> because everyone like free stuff, but people like free new stuff even better</w:t>
      </w:r>
    </w:p>
    <w:p w:rsidR="00B3622B" w:rsidRPr="004369C7" w:rsidRDefault="00B3622B" w:rsidP="0053458A">
      <w:pPr>
        <w:pStyle w:val="Title"/>
      </w:pPr>
      <w:r w:rsidRPr="004369C7">
        <w:t>Metrics</w:t>
      </w:r>
    </w:p>
    <w:p w:rsidR="00B3622B" w:rsidRPr="004369C7" w:rsidRDefault="00B3622B" w:rsidP="004369C7">
      <w:pPr>
        <w:spacing w:line="480" w:lineRule="auto"/>
        <w:ind w:firstLine="720"/>
        <w:rPr>
          <w:rFonts w:ascii="Times New Roman" w:hAnsi="Times New Roman" w:cs="Times New Roman"/>
          <w:sz w:val="24"/>
          <w:szCs w:val="24"/>
        </w:rPr>
      </w:pPr>
      <w:r w:rsidRPr="004369C7">
        <w:rPr>
          <w:rFonts w:ascii="Times New Roman" w:hAnsi="Times New Roman" w:cs="Times New Roman"/>
          <w:sz w:val="24"/>
          <w:szCs w:val="24"/>
        </w:rPr>
        <w:t xml:space="preserve">Micore will measure success by our ability to effectively impact social, environmental and economic development in the local communities and college networks. We have developed a system of commitment tags to help us be able to effectively measure our ability to deliver impact. By creating a currency that is interchangeable, we feel that we will be able to communicate to our customers the connection between these sectors. </w:t>
      </w:r>
    </w:p>
    <w:p w:rsidR="00B3622B" w:rsidRPr="004369C7" w:rsidRDefault="00B3622B" w:rsidP="004369C7">
      <w:pPr>
        <w:spacing w:line="480" w:lineRule="auto"/>
        <w:ind w:firstLine="720"/>
        <w:rPr>
          <w:rFonts w:ascii="Times New Roman" w:hAnsi="Times New Roman" w:cs="Times New Roman"/>
          <w:sz w:val="24"/>
          <w:szCs w:val="24"/>
        </w:rPr>
      </w:pPr>
      <w:r w:rsidRPr="004369C7">
        <w:rPr>
          <w:rFonts w:ascii="Times New Roman" w:hAnsi="Times New Roman" w:cs="Times New Roman"/>
          <w:sz w:val="24"/>
          <w:szCs w:val="24"/>
        </w:rPr>
        <w:t xml:space="preserve">The commitment tags will indicate a core commitment along with community hours and dollar value. In order to purchase an item, you must have adequate money or service hours indicated on the commitment tag.  Hours and price are indicated by the staff. This information will be recorded similar to any other accounting system. Below is information on the values and currencies along with the indications for measurement. </w:t>
      </w:r>
    </w:p>
    <w:p w:rsidR="00B3622B" w:rsidRPr="004369C7" w:rsidRDefault="00B3622B" w:rsidP="004369C7">
      <w:pPr>
        <w:pStyle w:val="ListParagraph"/>
        <w:numPr>
          <w:ilvl w:val="0"/>
          <w:numId w:val="3"/>
        </w:numPr>
        <w:spacing w:line="480" w:lineRule="auto"/>
        <w:rPr>
          <w:rFonts w:ascii="Times New Roman" w:hAnsi="Times New Roman" w:cs="Times New Roman"/>
          <w:sz w:val="24"/>
          <w:szCs w:val="24"/>
        </w:rPr>
      </w:pPr>
      <w:r w:rsidRPr="007A7BF4">
        <w:rPr>
          <w:rFonts w:ascii="Times New Roman" w:hAnsi="Times New Roman" w:cs="Times New Roman"/>
          <w:i/>
          <w:sz w:val="24"/>
          <w:szCs w:val="24"/>
        </w:rPr>
        <w:t xml:space="preserve">Social </w:t>
      </w:r>
      <w:r w:rsidRPr="004369C7">
        <w:rPr>
          <w:rFonts w:ascii="Times New Roman" w:hAnsi="Times New Roman" w:cs="Times New Roman"/>
          <w:sz w:val="24"/>
          <w:szCs w:val="24"/>
        </w:rPr>
        <w:t xml:space="preserve">– The social impact is measured by the number of commitment tags posted by the staff. This indicates an understanding and recognition of core commitments by student transactions, as well as a clear indication of service hours completed. </w:t>
      </w:r>
    </w:p>
    <w:p w:rsidR="00B3622B" w:rsidRPr="004369C7" w:rsidRDefault="00B3622B" w:rsidP="004369C7">
      <w:pPr>
        <w:pStyle w:val="ListParagraph"/>
        <w:numPr>
          <w:ilvl w:val="0"/>
          <w:numId w:val="3"/>
        </w:numPr>
        <w:spacing w:line="480" w:lineRule="auto"/>
        <w:rPr>
          <w:rFonts w:ascii="Times New Roman" w:hAnsi="Times New Roman" w:cs="Times New Roman"/>
          <w:sz w:val="24"/>
          <w:szCs w:val="24"/>
        </w:rPr>
      </w:pPr>
      <w:r w:rsidRPr="007A7BF4">
        <w:rPr>
          <w:rFonts w:ascii="Times New Roman" w:hAnsi="Times New Roman" w:cs="Times New Roman"/>
          <w:i/>
          <w:sz w:val="24"/>
          <w:szCs w:val="24"/>
        </w:rPr>
        <w:t>Environment</w:t>
      </w:r>
      <w:r w:rsidRPr="004369C7">
        <w:rPr>
          <w:rFonts w:ascii="Times New Roman" w:hAnsi="Times New Roman" w:cs="Times New Roman"/>
          <w:sz w:val="24"/>
          <w:szCs w:val="24"/>
        </w:rPr>
        <w:t xml:space="preserve"> – The environmental impact will be measured by number of items sold and the number of items donated. We are efficiently reusing these items, we will be able to measure impact </w:t>
      </w:r>
    </w:p>
    <w:p w:rsidR="00B3622B" w:rsidRPr="004369C7" w:rsidRDefault="00B3622B" w:rsidP="004369C7">
      <w:pPr>
        <w:pStyle w:val="ListParagraph"/>
        <w:numPr>
          <w:ilvl w:val="0"/>
          <w:numId w:val="3"/>
        </w:numPr>
        <w:spacing w:line="480" w:lineRule="auto"/>
        <w:rPr>
          <w:rFonts w:ascii="Times New Roman" w:hAnsi="Times New Roman" w:cs="Times New Roman"/>
          <w:sz w:val="24"/>
          <w:szCs w:val="24"/>
        </w:rPr>
      </w:pPr>
      <w:r w:rsidRPr="007A7BF4">
        <w:rPr>
          <w:rFonts w:ascii="Times New Roman" w:hAnsi="Times New Roman" w:cs="Times New Roman"/>
          <w:i/>
          <w:sz w:val="24"/>
          <w:szCs w:val="24"/>
        </w:rPr>
        <w:lastRenderedPageBreak/>
        <w:t>Economic</w:t>
      </w:r>
      <w:r w:rsidRPr="004369C7">
        <w:rPr>
          <w:rFonts w:ascii="Times New Roman" w:hAnsi="Times New Roman" w:cs="Times New Roman"/>
          <w:sz w:val="24"/>
          <w:szCs w:val="24"/>
        </w:rPr>
        <w:t xml:space="preserve"> – Number of items sold measured in monetary value. </w:t>
      </w:r>
    </w:p>
    <w:p w:rsidR="00B3622B" w:rsidRPr="007A7BF4" w:rsidRDefault="007A7BF4" w:rsidP="004369C7">
      <w:pPr>
        <w:spacing w:line="480" w:lineRule="auto"/>
        <w:rPr>
          <w:rFonts w:ascii="Times New Roman" w:hAnsi="Times New Roman" w:cs="Times New Roman"/>
          <w:i/>
          <w:sz w:val="24"/>
          <w:szCs w:val="24"/>
        </w:rPr>
      </w:pPr>
      <w:r w:rsidRPr="007A7BF4">
        <w:rPr>
          <w:rFonts w:ascii="Times New Roman" w:hAnsi="Times New Roman" w:cs="Times New Roman"/>
          <w:i/>
          <w:sz w:val="24"/>
          <w:szCs w:val="24"/>
        </w:rPr>
        <w:t>*</w:t>
      </w:r>
      <w:r w:rsidR="00B3622B" w:rsidRPr="007A7BF4">
        <w:rPr>
          <w:rFonts w:ascii="Times New Roman" w:hAnsi="Times New Roman" w:cs="Times New Roman"/>
          <w:i/>
          <w:sz w:val="24"/>
          <w:szCs w:val="24"/>
        </w:rPr>
        <w:t>The following in shows the value of volunteer service on M</w:t>
      </w:r>
      <w:r w:rsidR="005159EB" w:rsidRPr="007A7BF4">
        <w:rPr>
          <w:rFonts w:ascii="Times New Roman" w:hAnsi="Times New Roman" w:cs="Times New Roman"/>
          <w:i/>
          <w:sz w:val="24"/>
          <w:szCs w:val="24"/>
        </w:rPr>
        <w:t>icore commitment-</w:t>
      </w:r>
      <w:r w:rsidR="00B3622B" w:rsidRPr="007A7BF4">
        <w:rPr>
          <w:rFonts w:ascii="Times New Roman" w:hAnsi="Times New Roman" w:cs="Times New Roman"/>
          <w:i/>
          <w:sz w:val="24"/>
          <w:szCs w:val="24"/>
        </w:rPr>
        <w:t>tags</w:t>
      </w:r>
      <w:r w:rsidRPr="007A7BF4">
        <w:rPr>
          <w:rFonts w:ascii="Times New Roman" w:hAnsi="Times New Roman" w:cs="Times New Roman"/>
          <w:i/>
          <w:sz w:val="24"/>
          <w:szCs w:val="24"/>
        </w:rPr>
        <w:t>*</w:t>
      </w:r>
    </w:p>
    <w:p w:rsidR="007A7BF4" w:rsidRPr="0053458A" w:rsidRDefault="007A7BF4" w:rsidP="0053458A">
      <w:pPr>
        <w:pBdr>
          <w:top w:val="single" w:sz="4" w:space="0" w:color="auto"/>
          <w:left w:val="single" w:sz="4" w:space="4" w:color="auto"/>
          <w:bottom w:val="single" w:sz="4" w:space="1" w:color="auto"/>
          <w:right w:val="single" w:sz="4" w:space="4" w:color="auto"/>
          <w:between w:val="single" w:sz="4" w:space="1" w:color="auto"/>
          <w:bar w:val="single" w:sz="4" w:color="auto"/>
        </w:pBdr>
        <w:spacing w:after="0" w:line="480" w:lineRule="auto"/>
        <w:contextualSpacing/>
        <w:rPr>
          <w:rFonts w:ascii="Times New Roman" w:hAnsi="Times New Roman" w:cs="Times New Roman"/>
          <w:i/>
          <w:sz w:val="24"/>
          <w:szCs w:val="24"/>
        </w:rPr>
      </w:pPr>
      <w:r w:rsidRPr="0053458A">
        <w:rPr>
          <w:rFonts w:ascii="Times New Roman" w:hAnsi="Times New Roman" w:cs="Times New Roman"/>
          <w:i/>
        </w:rPr>
        <w:t xml:space="preserve">Price </w:t>
      </w:r>
      <w:r w:rsidR="0053458A" w:rsidRPr="0053458A">
        <w:rPr>
          <w:rFonts w:ascii="Times New Roman" w:hAnsi="Times New Roman" w:cs="Times New Roman"/>
          <w:i/>
        </w:rPr>
        <w:tab/>
      </w:r>
      <w:r w:rsidR="0053458A" w:rsidRPr="0053458A">
        <w:rPr>
          <w:rFonts w:ascii="Times New Roman" w:hAnsi="Times New Roman" w:cs="Times New Roman"/>
          <w:i/>
          <w:sz w:val="24"/>
          <w:szCs w:val="24"/>
        </w:rPr>
        <w:tab/>
      </w:r>
      <w:r w:rsidRPr="0053458A">
        <w:rPr>
          <w:rFonts w:ascii="Times New Roman" w:hAnsi="Times New Roman" w:cs="Times New Roman"/>
          <w:i/>
          <w:sz w:val="24"/>
          <w:szCs w:val="24"/>
        </w:rPr>
        <w:t>$1.00 $2.00 $3.00 $4.00 $5.00 $10.00 $50.00 $100.00 $500.00</w:t>
      </w:r>
    </w:p>
    <w:p w:rsidR="007A7BF4" w:rsidRPr="0053458A" w:rsidRDefault="007A7BF4" w:rsidP="0053458A">
      <w:pPr>
        <w:pBdr>
          <w:top w:val="single" w:sz="4" w:space="0" w:color="auto"/>
          <w:left w:val="single" w:sz="4" w:space="4" w:color="auto"/>
          <w:bottom w:val="single" w:sz="4" w:space="1" w:color="auto"/>
          <w:right w:val="single" w:sz="4" w:space="4" w:color="auto"/>
          <w:between w:val="single" w:sz="4" w:space="1" w:color="auto"/>
          <w:bar w:val="single" w:sz="4" w:color="auto"/>
        </w:pBdr>
        <w:spacing w:after="0" w:line="480" w:lineRule="auto"/>
        <w:contextualSpacing/>
        <w:rPr>
          <w:rFonts w:ascii="Times New Roman" w:hAnsi="Times New Roman" w:cs="Times New Roman"/>
          <w:i/>
          <w:sz w:val="24"/>
          <w:szCs w:val="24"/>
        </w:rPr>
      </w:pPr>
      <w:r w:rsidRPr="0053458A">
        <w:rPr>
          <w:rFonts w:ascii="Times New Roman" w:hAnsi="Times New Roman" w:cs="Times New Roman"/>
          <w:i/>
        </w:rPr>
        <w:t xml:space="preserve">Hours </w:t>
      </w:r>
      <w:r w:rsidRPr="0053458A">
        <w:rPr>
          <w:rFonts w:ascii="Times New Roman" w:hAnsi="Times New Roman" w:cs="Times New Roman"/>
          <w:i/>
          <w:sz w:val="32"/>
          <w:szCs w:val="32"/>
        </w:rPr>
        <w:t xml:space="preserve">  </w:t>
      </w:r>
      <w:r w:rsidR="0053458A" w:rsidRPr="0053458A">
        <w:rPr>
          <w:rFonts w:ascii="Times New Roman" w:hAnsi="Times New Roman" w:cs="Times New Roman"/>
          <w:i/>
          <w:sz w:val="24"/>
          <w:szCs w:val="24"/>
        </w:rPr>
        <w:tab/>
        <w:t xml:space="preserve">   </w:t>
      </w:r>
      <w:r w:rsidRPr="0053458A">
        <w:rPr>
          <w:rFonts w:ascii="Times New Roman" w:hAnsi="Times New Roman" w:cs="Times New Roman"/>
          <w:i/>
          <w:sz w:val="24"/>
          <w:szCs w:val="24"/>
        </w:rPr>
        <w:t xml:space="preserve"> -         -        -         -        1          2        5            8          40</w:t>
      </w:r>
    </w:p>
    <w:p w:rsidR="0053458A" w:rsidRDefault="0053458A" w:rsidP="0053458A">
      <w:pPr>
        <w:pStyle w:val="Title"/>
      </w:pPr>
    </w:p>
    <w:p w:rsidR="00FF7EBE" w:rsidRPr="004369C7" w:rsidRDefault="00FF7EBE" w:rsidP="0053458A">
      <w:pPr>
        <w:pStyle w:val="Title"/>
      </w:pPr>
      <w:r w:rsidRPr="004369C7">
        <w:t>Impact</w:t>
      </w:r>
    </w:p>
    <w:p w:rsidR="00FF7EBE" w:rsidRPr="004369C7" w:rsidRDefault="00FF7EBE" w:rsidP="004369C7">
      <w:pPr>
        <w:spacing w:line="480" w:lineRule="auto"/>
        <w:ind w:firstLine="720"/>
        <w:rPr>
          <w:rFonts w:ascii="Times New Roman" w:hAnsi="Times New Roman" w:cs="Times New Roman"/>
          <w:sz w:val="24"/>
          <w:szCs w:val="24"/>
        </w:rPr>
      </w:pPr>
      <w:r w:rsidRPr="004369C7">
        <w:rPr>
          <w:rFonts w:ascii="Times New Roman" w:hAnsi="Times New Roman" w:cs="Times New Roman"/>
          <w:sz w:val="24"/>
          <w:szCs w:val="24"/>
        </w:rPr>
        <w:t>The mission of Micore is to create mutually beneficial interactions within the community</w:t>
      </w:r>
      <w:r w:rsidR="004D761D" w:rsidRPr="004369C7">
        <w:rPr>
          <w:rFonts w:ascii="Times New Roman" w:hAnsi="Times New Roman" w:cs="Times New Roman"/>
          <w:sz w:val="24"/>
          <w:szCs w:val="24"/>
        </w:rPr>
        <w:t xml:space="preserve">. All individuals have </w:t>
      </w:r>
      <w:r w:rsidRPr="004369C7">
        <w:rPr>
          <w:rFonts w:ascii="Times New Roman" w:hAnsi="Times New Roman" w:cs="Times New Roman"/>
          <w:sz w:val="24"/>
          <w:szCs w:val="24"/>
        </w:rPr>
        <w:t>the potential to impact the social well-being of others . Micore will help students develop an understanding for environmental responsibility and consciousness as well as encourage students to volunteer and donate time and goods to their community. Finally we want individuals to establish an understanding for socio-economic disparity within the community.</w:t>
      </w:r>
    </w:p>
    <w:p w:rsidR="00B3622B" w:rsidRPr="004369C7" w:rsidRDefault="00B3622B" w:rsidP="004369C7">
      <w:pPr>
        <w:spacing w:line="480" w:lineRule="auto"/>
        <w:rPr>
          <w:rFonts w:ascii="Times New Roman" w:hAnsi="Times New Roman" w:cs="Times New Roman"/>
          <w:b/>
          <w:sz w:val="24"/>
          <w:szCs w:val="24"/>
        </w:rPr>
      </w:pPr>
      <w:r w:rsidRPr="004369C7">
        <w:rPr>
          <w:rFonts w:ascii="Times New Roman" w:hAnsi="Times New Roman" w:cs="Times New Roman"/>
          <w:b/>
          <w:sz w:val="24"/>
          <w:szCs w:val="24"/>
        </w:rPr>
        <w:br w:type="page"/>
      </w:r>
    </w:p>
    <w:p w:rsidR="0066679D" w:rsidRPr="004369C7" w:rsidRDefault="0066679D" w:rsidP="004369C7">
      <w:pPr>
        <w:jc w:val="center"/>
        <w:rPr>
          <w:rFonts w:ascii="Times New Roman" w:hAnsi="Times New Roman" w:cs="Times New Roman"/>
          <w:b/>
          <w:sz w:val="24"/>
          <w:szCs w:val="24"/>
        </w:rPr>
      </w:pPr>
      <w:r w:rsidRPr="004369C7">
        <w:rPr>
          <w:rFonts w:ascii="Times New Roman" w:hAnsi="Times New Roman" w:cs="Times New Roman"/>
          <w:b/>
          <w:sz w:val="24"/>
          <w:szCs w:val="24"/>
        </w:rPr>
        <w:lastRenderedPageBreak/>
        <w:t>Supplements</w:t>
      </w:r>
    </w:p>
    <w:p w:rsidR="0066679D" w:rsidRPr="004369C7" w:rsidRDefault="0066679D" w:rsidP="004369C7">
      <w:pPr>
        <w:rPr>
          <w:rFonts w:ascii="Times New Roman" w:hAnsi="Times New Roman" w:cs="Times New Roman"/>
          <w:b/>
          <w:sz w:val="24"/>
          <w:szCs w:val="24"/>
        </w:rPr>
      </w:pPr>
    </w:p>
    <w:p w:rsidR="00B3622B" w:rsidRPr="004369C7" w:rsidRDefault="00B3622B" w:rsidP="004369C7">
      <w:pPr>
        <w:rPr>
          <w:rFonts w:ascii="Times New Roman" w:hAnsi="Times New Roman" w:cs="Times New Roman"/>
          <w:b/>
          <w:sz w:val="24"/>
          <w:szCs w:val="24"/>
        </w:rPr>
      </w:pPr>
      <w:r w:rsidRPr="004369C7">
        <w:rPr>
          <w:rFonts w:ascii="Times New Roman" w:hAnsi="Times New Roman" w:cs="Times New Roman"/>
          <w:b/>
          <w:sz w:val="24"/>
          <w:szCs w:val="24"/>
        </w:rPr>
        <w:t>Community Service Check</w:t>
      </w:r>
    </w:p>
    <w:p w:rsidR="00B3622B" w:rsidRPr="004369C7" w:rsidRDefault="00B3622B" w:rsidP="004369C7">
      <w:pPr>
        <w:rPr>
          <w:rFonts w:ascii="Times New Roman" w:hAnsi="Times New Roman" w:cs="Times New Roman"/>
          <w:sz w:val="24"/>
          <w:szCs w:val="24"/>
        </w:rPr>
      </w:pPr>
      <w:r w:rsidRPr="004369C7">
        <w:rPr>
          <w:rFonts w:ascii="Times New Roman" w:hAnsi="Times New Roman" w:cs="Times New Roman"/>
          <w:sz w:val="24"/>
          <w:szCs w:val="24"/>
        </w:rPr>
        <w:t xml:space="preserve">Organization Name: </w:t>
      </w:r>
      <w:r w:rsidRPr="004369C7">
        <w:rPr>
          <w:rFonts w:ascii="Times New Roman" w:hAnsi="Times New Roman" w:cs="Times New Roman"/>
          <w:sz w:val="24"/>
          <w:szCs w:val="24"/>
        </w:rPr>
        <w:tab/>
      </w:r>
      <w:r w:rsidRPr="004369C7">
        <w:rPr>
          <w:rFonts w:ascii="Times New Roman" w:hAnsi="Times New Roman" w:cs="Times New Roman"/>
          <w:sz w:val="24"/>
          <w:szCs w:val="24"/>
        </w:rPr>
        <w:pict>
          <v:rect id="_x0000_i1025" style="width:0;height:1.5pt" o:hralign="center" o:hrstd="t" o:hr="t" fillcolor="#a7a6aa" stroked="f"/>
        </w:pict>
      </w:r>
      <w:r w:rsidRPr="004369C7">
        <w:rPr>
          <w:rFonts w:ascii="Times New Roman" w:hAnsi="Times New Roman" w:cs="Times New Roman"/>
          <w:sz w:val="24"/>
          <w:szCs w:val="24"/>
        </w:rPr>
        <w:t>Address:</w:t>
      </w:r>
      <w:r w:rsidRPr="004369C7">
        <w:rPr>
          <w:rFonts w:ascii="Times New Roman" w:hAnsi="Times New Roman" w:cs="Times New Roman"/>
          <w:sz w:val="24"/>
          <w:szCs w:val="24"/>
        </w:rPr>
        <w:pict>
          <v:rect id="_x0000_i1026" style="width:0;height:1.5pt" o:hralign="center" o:hrstd="t" o:hr="t" fillcolor="#a7a6aa" stroked="f"/>
        </w:pict>
      </w:r>
      <w:r w:rsidRPr="004369C7">
        <w:rPr>
          <w:rFonts w:ascii="Times New Roman" w:hAnsi="Times New Roman" w:cs="Times New Roman"/>
          <w:sz w:val="24"/>
          <w:szCs w:val="24"/>
        </w:rPr>
        <w:t xml:space="preserve">Name of Student Volunteer: </w:t>
      </w:r>
      <w:r w:rsidRPr="004369C7">
        <w:rPr>
          <w:rFonts w:ascii="Times New Roman" w:hAnsi="Times New Roman" w:cs="Times New Roman"/>
          <w:sz w:val="24"/>
          <w:szCs w:val="24"/>
        </w:rPr>
        <w:tab/>
      </w:r>
      <w:r w:rsidRPr="004369C7">
        <w:rPr>
          <w:rFonts w:ascii="Times New Roman" w:hAnsi="Times New Roman" w:cs="Times New Roman"/>
          <w:sz w:val="24"/>
          <w:szCs w:val="24"/>
        </w:rPr>
        <w:tab/>
      </w:r>
      <w:r w:rsidRPr="004369C7">
        <w:rPr>
          <w:rFonts w:ascii="Times New Roman" w:hAnsi="Times New Roman" w:cs="Times New Roman"/>
          <w:sz w:val="24"/>
          <w:szCs w:val="24"/>
        </w:rPr>
        <w:tab/>
      </w:r>
      <w:r w:rsidRPr="004369C7">
        <w:rPr>
          <w:rFonts w:ascii="Times New Roman" w:hAnsi="Times New Roman" w:cs="Times New Roman"/>
          <w:sz w:val="24"/>
          <w:szCs w:val="24"/>
        </w:rPr>
        <w:tab/>
        <w:t>Number of Service Hours:</w:t>
      </w:r>
      <w:r w:rsidRPr="004369C7">
        <w:rPr>
          <w:rFonts w:ascii="Times New Roman" w:hAnsi="Times New Roman" w:cs="Times New Roman"/>
          <w:sz w:val="24"/>
          <w:szCs w:val="24"/>
        </w:rPr>
        <w:pict>
          <v:rect id="_x0000_i1027" style="width:0;height:1.5pt" o:hralign="center" o:hrstd="t" o:hr="t" fillcolor="#a7a6aa" stroked="f"/>
        </w:pict>
      </w:r>
      <w:r w:rsidRPr="004369C7">
        <w:rPr>
          <w:rFonts w:ascii="Times New Roman" w:hAnsi="Times New Roman" w:cs="Times New Roman"/>
          <w:sz w:val="24"/>
          <w:szCs w:val="24"/>
        </w:rPr>
        <w:t xml:space="preserve">Endorser Name: </w:t>
      </w:r>
      <w:r w:rsidRPr="004369C7">
        <w:rPr>
          <w:rFonts w:ascii="Times New Roman" w:hAnsi="Times New Roman" w:cs="Times New Roman"/>
          <w:sz w:val="24"/>
          <w:szCs w:val="24"/>
        </w:rPr>
        <w:tab/>
      </w:r>
      <w:r w:rsidRPr="004369C7">
        <w:rPr>
          <w:rFonts w:ascii="Times New Roman" w:hAnsi="Times New Roman" w:cs="Times New Roman"/>
          <w:sz w:val="24"/>
          <w:szCs w:val="24"/>
        </w:rPr>
        <w:tab/>
      </w:r>
      <w:r w:rsidRPr="004369C7">
        <w:rPr>
          <w:rFonts w:ascii="Times New Roman" w:hAnsi="Times New Roman" w:cs="Times New Roman"/>
          <w:sz w:val="24"/>
          <w:szCs w:val="24"/>
        </w:rPr>
        <w:tab/>
      </w:r>
      <w:r w:rsidRPr="004369C7">
        <w:rPr>
          <w:rFonts w:ascii="Times New Roman" w:hAnsi="Times New Roman" w:cs="Times New Roman"/>
          <w:sz w:val="24"/>
          <w:szCs w:val="24"/>
        </w:rPr>
        <w:tab/>
      </w:r>
      <w:r w:rsidRPr="004369C7">
        <w:rPr>
          <w:rFonts w:ascii="Times New Roman" w:hAnsi="Times New Roman" w:cs="Times New Roman"/>
          <w:sz w:val="24"/>
          <w:szCs w:val="24"/>
        </w:rPr>
        <w:tab/>
        <w:t>Telephone Number:</w:t>
      </w:r>
      <w:r w:rsidRPr="004369C7">
        <w:rPr>
          <w:rFonts w:ascii="Times New Roman" w:hAnsi="Times New Roman" w:cs="Times New Roman"/>
          <w:sz w:val="24"/>
          <w:szCs w:val="24"/>
        </w:rPr>
        <w:pict>
          <v:rect id="_x0000_i1028" style="width:0;height:1.5pt" o:hralign="center" o:hrstd="t" o:hr="t" fillcolor="#a7a6aa" stroked="f"/>
        </w:pict>
      </w:r>
      <w:r w:rsidRPr="004369C7">
        <w:rPr>
          <w:rFonts w:ascii="Times New Roman" w:hAnsi="Times New Roman" w:cs="Times New Roman"/>
          <w:sz w:val="24"/>
          <w:szCs w:val="24"/>
        </w:rPr>
        <w:t>Endorser Signature:</w:t>
      </w:r>
      <w:r w:rsidRPr="004369C7">
        <w:rPr>
          <w:rFonts w:ascii="Times New Roman" w:hAnsi="Times New Roman" w:cs="Times New Roman"/>
          <w:sz w:val="24"/>
          <w:szCs w:val="24"/>
        </w:rPr>
        <w:pict>
          <v:rect id="_x0000_i1029" style="width:0;height:1.5pt" o:hralign="center" o:hrstd="t" o:hr="t" fillcolor="#a7a6aa" stroked="f"/>
        </w:pict>
      </w:r>
      <w:r w:rsidRPr="004369C7">
        <w:rPr>
          <w:rFonts w:ascii="Times New Roman" w:hAnsi="Times New Roman" w:cs="Times New Roman"/>
          <w:sz w:val="24"/>
          <w:szCs w:val="24"/>
        </w:rPr>
        <w:t>Student Volunteer Signature</w:t>
      </w:r>
      <w:r w:rsidRPr="004369C7">
        <w:rPr>
          <w:rFonts w:ascii="Times New Roman" w:hAnsi="Times New Roman" w:cs="Times New Roman"/>
          <w:sz w:val="24"/>
          <w:szCs w:val="24"/>
        </w:rPr>
        <w:pict>
          <v:rect id="_x0000_i1030" style="width:0;height:1.5pt" o:hralign="center" o:hrstd="t" o:hr="t" fillcolor="#a7a6aa" stroked="f"/>
        </w:pict>
      </w:r>
    </w:p>
    <w:p w:rsidR="00B3622B" w:rsidRPr="004369C7" w:rsidRDefault="00B3622B" w:rsidP="004369C7">
      <w:pPr>
        <w:rPr>
          <w:rFonts w:ascii="Times New Roman" w:hAnsi="Times New Roman" w:cs="Times New Roman"/>
          <w:i/>
          <w:sz w:val="24"/>
          <w:szCs w:val="24"/>
        </w:rPr>
      </w:pPr>
      <w:r w:rsidRPr="004369C7">
        <w:rPr>
          <w:rFonts w:ascii="Times New Roman" w:hAnsi="Times New Roman" w:cs="Times New Roman"/>
          <w:i/>
          <w:sz w:val="24"/>
          <w:szCs w:val="24"/>
        </w:rPr>
        <w:t>*</w:t>
      </w:r>
      <w:r w:rsidR="00564998" w:rsidRPr="004369C7">
        <w:rPr>
          <w:rFonts w:ascii="Times New Roman" w:hAnsi="Times New Roman" w:cs="Times New Roman"/>
          <w:i/>
          <w:sz w:val="24"/>
          <w:szCs w:val="24"/>
        </w:rPr>
        <w:t>The M</w:t>
      </w:r>
      <w:r w:rsidRPr="004369C7">
        <w:rPr>
          <w:rFonts w:ascii="Times New Roman" w:hAnsi="Times New Roman" w:cs="Times New Roman"/>
          <w:i/>
          <w:sz w:val="24"/>
          <w:szCs w:val="24"/>
        </w:rPr>
        <w:t xml:space="preserve">icore Community Service Check indicates that the following student has completed the above indicated number of community service hours. These service hours will be used to purchase items from a local </w:t>
      </w:r>
      <w:r w:rsidR="00564998" w:rsidRPr="004369C7">
        <w:rPr>
          <w:rFonts w:ascii="Times New Roman" w:hAnsi="Times New Roman" w:cs="Times New Roman"/>
          <w:i/>
          <w:sz w:val="24"/>
          <w:szCs w:val="24"/>
        </w:rPr>
        <w:t>M</w:t>
      </w:r>
      <w:r w:rsidRPr="004369C7">
        <w:rPr>
          <w:rFonts w:ascii="Times New Roman" w:hAnsi="Times New Roman" w:cs="Times New Roman"/>
          <w:i/>
          <w:sz w:val="24"/>
          <w:szCs w:val="24"/>
        </w:rPr>
        <w:t>icore organization.*</w:t>
      </w:r>
    </w:p>
    <w:p w:rsidR="00FF7EBE" w:rsidRPr="004369C7" w:rsidRDefault="00FF7EBE" w:rsidP="004369C7">
      <w:pPr>
        <w:rPr>
          <w:rFonts w:ascii="Century Gothic" w:hAnsi="Century Gothic"/>
          <w:sz w:val="24"/>
          <w:szCs w:val="24"/>
        </w:rPr>
      </w:pPr>
    </w:p>
    <w:sectPr w:rsidR="00FF7EBE" w:rsidRPr="004369C7" w:rsidSect="0092746F">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1D7D" w:rsidRDefault="00821D7D" w:rsidP="009C6E62">
      <w:pPr>
        <w:spacing w:after="0" w:line="240" w:lineRule="auto"/>
      </w:pPr>
      <w:r>
        <w:separator/>
      </w:r>
    </w:p>
  </w:endnote>
  <w:endnote w:type="continuationSeparator" w:id="1">
    <w:p w:rsidR="00821D7D" w:rsidRDefault="00821D7D" w:rsidP="009C6E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1D7D" w:rsidRDefault="00821D7D" w:rsidP="009C6E62">
      <w:pPr>
        <w:spacing w:after="0" w:line="240" w:lineRule="auto"/>
      </w:pPr>
      <w:r>
        <w:separator/>
      </w:r>
    </w:p>
  </w:footnote>
  <w:footnote w:type="continuationSeparator" w:id="1">
    <w:p w:rsidR="00821D7D" w:rsidRDefault="00821D7D" w:rsidP="009C6E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16671"/>
      <w:docPartObj>
        <w:docPartGallery w:val="Page Numbers (Top of Page)"/>
        <w:docPartUnique/>
      </w:docPartObj>
    </w:sdtPr>
    <w:sdtContent>
      <w:p w:rsidR="00207CF1" w:rsidRDefault="00207CF1">
        <w:pPr>
          <w:pStyle w:val="Header"/>
          <w:jc w:val="right"/>
        </w:pPr>
        <w:fldSimple w:instr=" PAGE   \* MERGEFORMAT ">
          <w:r w:rsidR="006F73E8">
            <w:rPr>
              <w:noProof/>
            </w:rPr>
            <w:t>9</w:t>
          </w:r>
        </w:fldSimple>
      </w:p>
    </w:sdtContent>
  </w:sdt>
  <w:p w:rsidR="00207CF1" w:rsidRDefault="00207CF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24B54"/>
    <w:multiLevelType w:val="hybridMultilevel"/>
    <w:tmpl w:val="CCD80946"/>
    <w:lvl w:ilvl="0" w:tplc="A1FCED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D5C023A"/>
    <w:multiLevelType w:val="hybridMultilevel"/>
    <w:tmpl w:val="124AF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B05A3B"/>
    <w:multiLevelType w:val="hybridMultilevel"/>
    <w:tmpl w:val="8D544E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73FC641E"/>
    <w:multiLevelType w:val="hybridMultilevel"/>
    <w:tmpl w:val="A09E6D02"/>
    <w:lvl w:ilvl="0" w:tplc="B784E96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B495F"/>
    <w:rsid w:val="000158DB"/>
    <w:rsid w:val="00067366"/>
    <w:rsid w:val="000760B5"/>
    <w:rsid w:val="00087CAE"/>
    <w:rsid w:val="000916AF"/>
    <w:rsid w:val="000F2DEE"/>
    <w:rsid w:val="001027D7"/>
    <w:rsid w:val="00127DFF"/>
    <w:rsid w:val="001851F9"/>
    <w:rsid w:val="001B495F"/>
    <w:rsid w:val="00205540"/>
    <w:rsid w:val="00207CF1"/>
    <w:rsid w:val="00217128"/>
    <w:rsid w:val="002251F2"/>
    <w:rsid w:val="002660AF"/>
    <w:rsid w:val="00302311"/>
    <w:rsid w:val="00314D57"/>
    <w:rsid w:val="0036172A"/>
    <w:rsid w:val="00372348"/>
    <w:rsid w:val="00380E0A"/>
    <w:rsid w:val="003A5C9C"/>
    <w:rsid w:val="003B09B2"/>
    <w:rsid w:val="003C4394"/>
    <w:rsid w:val="003E3802"/>
    <w:rsid w:val="003E4CAC"/>
    <w:rsid w:val="003F0240"/>
    <w:rsid w:val="004004CC"/>
    <w:rsid w:val="00403CB0"/>
    <w:rsid w:val="004345AB"/>
    <w:rsid w:val="004369C7"/>
    <w:rsid w:val="00463941"/>
    <w:rsid w:val="00496EC2"/>
    <w:rsid w:val="004A1FA9"/>
    <w:rsid w:val="004D761D"/>
    <w:rsid w:val="004E109B"/>
    <w:rsid w:val="00503783"/>
    <w:rsid w:val="005159EB"/>
    <w:rsid w:val="005201E1"/>
    <w:rsid w:val="0053458A"/>
    <w:rsid w:val="00564998"/>
    <w:rsid w:val="00585230"/>
    <w:rsid w:val="00592D8E"/>
    <w:rsid w:val="005D5627"/>
    <w:rsid w:val="005E11C7"/>
    <w:rsid w:val="00613A15"/>
    <w:rsid w:val="006604F5"/>
    <w:rsid w:val="0066679D"/>
    <w:rsid w:val="006925F6"/>
    <w:rsid w:val="006A59F6"/>
    <w:rsid w:val="006C654D"/>
    <w:rsid w:val="006F73E8"/>
    <w:rsid w:val="00715B3A"/>
    <w:rsid w:val="0075200D"/>
    <w:rsid w:val="00753E65"/>
    <w:rsid w:val="0078097D"/>
    <w:rsid w:val="00795754"/>
    <w:rsid w:val="007A7BF4"/>
    <w:rsid w:val="007D1FFE"/>
    <w:rsid w:val="007E286F"/>
    <w:rsid w:val="008126B0"/>
    <w:rsid w:val="008134AC"/>
    <w:rsid w:val="00821D7D"/>
    <w:rsid w:val="008317B9"/>
    <w:rsid w:val="008E5480"/>
    <w:rsid w:val="008F5EF9"/>
    <w:rsid w:val="0092746F"/>
    <w:rsid w:val="00946283"/>
    <w:rsid w:val="009565E3"/>
    <w:rsid w:val="00967EA0"/>
    <w:rsid w:val="00981EDC"/>
    <w:rsid w:val="009C6E62"/>
    <w:rsid w:val="009D5330"/>
    <w:rsid w:val="00A04137"/>
    <w:rsid w:val="00A23049"/>
    <w:rsid w:val="00A45241"/>
    <w:rsid w:val="00AD240F"/>
    <w:rsid w:val="00AE3A9B"/>
    <w:rsid w:val="00AF271A"/>
    <w:rsid w:val="00B31DEB"/>
    <w:rsid w:val="00B3622B"/>
    <w:rsid w:val="00B93627"/>
    <w:rsid w:val="00BC3880"/>
    <w:rsid w:val="00BC54DC"/>
    <w:rsid w:val="00BD0CC3"/>
    <w:rsid w:val="00C10986"/>
    <w:rsid w:val="00C15CB3"/>
    <w:rsid w:val="00C176DC"/>
    <w:rsid w:val="00C4488E"/>
    <w:rsid w:val="00C555C1"/>
    <w:rsid w:val="00C761CE"/>
    <w:rsid w:val="00C7679A"/>
    <w:rsid w:val="00CC7CB5"/>
    <w:rsid w:val="00CE660C"/>
    <w:rsid w:val="00D9528E"/>
    <w:rsid w:val="00E07623"/>
    <w:rsid w:val="00E63AAF"/>
    <w:rsid w:val="00EB6497"/>
    <w:rsid w:val="00EE0486"/>
    <w:rsid w:val="00EF22BF"/>
    <w:rsid w:val="00F01A12"/>
    <w:rsid w:val="00F12978"/>
    <w:rsid w:val="00F258D9"/>
    <w:rsid w:val="00F9440D"/>
    <w:rsid w:val="00FD08A7"/>
    <w:rsid w:val="00FF2231"/>
    <w:rsid w:val="00FF3955"/>
    <w:rsid w:val="00FF7E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strokecolor="none"/>
    </o:shapedefaults>
    <o:shapelayout v:ext="edit">
      <o:idmap v:ext="edit" data="1"/>
      <o:rules v:ext="edit">
        <o:r id="V:Rule1" type="connector" idref="#_x0000_s1027"/>
        <o:r id="V:Rule2" type="connector" idref="#_x0000_s1038"/>
        <o:r id="V:Rule3"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6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5540"/>
    <w:pPr>
      <w:ind w:left="720"/>
      <w:contextualSpacing/>
    </w:pPr>
  </w:style>
  <w:style w:type="paragraph" w:styleId="Header">
    <w:name w:val="header"/>
    <w:basedOn w:val="Normal"/>
    <w:link w:val="HeaderChar"/>
    <w:uiPriority w:val="99"/>
    <w:unhideWhenUsed/>
    <w:rsid w:val="009C6E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6E62"/>
  </w:style>
  <w:style w:type="paragraph" w:styleId="Footer">
    <w:name w:val="footer"/>
    <w:basedOn w:val="Normal"/>
    <w:link w:val="FooterChar"/>
    <w:uiPriority w:val="99"/>
    <w:unhideWhenUsed/>
    <w:rsid w:val="009C6E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6E62"/>
  </w:style>
  <w:style w:type="paragraph" w:styleId="NoSpacing">
    <w:name w:val="No Spacing"/>
    <w:link w:val="NoSpacingChar"/>
    <w:uiPriority w:val="1"/>
    <w:qFormat/>
    <w:rsid w:val="0092746F"/>
    <w:pPr>
      <w:spacing w:after="0" w:line="240" w:lineRule="auto"/>
    </w:pPr>
    <w:rPr>
      <w:rFonts w:eastAsiaTheme="minorEastAsia"/>
    </w:rPr>
  </w:style>
  <w:style w:type="character" w:customStyle="1" w:styleId="NoSpacingChar">
    <w:name w:val="No Spacing Char"/>
    <w:basedOn w:val="DefaultParagraphFont"/>
    <w:link w:val="NoSpacing"/>
    <w:uiPriority w:val="1"/>
    <w:rsid w:val="0092746F"/>
    <w:rPr>
      <w:rFonts w:eastAsiaTheme="minorEastAsia"/>
    </w:rPr>
  </w:style>
  <w:style w:type="paragraph" w:styleId="BalloonText">
    <w:name w:val="Balloon Text"/>
    <w:basedOn w:val="Normal"/>
    <w:link w:val="BalloonTextChar"/>
    <w:uiPriority w:val="99"/>
    <w:semiHidden/>
    <w:unhideWhenUsed/>
    <w:rsid w:val="009274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46F"/>
    <w:rPr>
      <w:rFonts w:ascii="Tahoma" w:hAnsi="Tahoma" w:cs="Tahoma"/>
      <w:sz w:val="16"/>
      <w:szCs w:val="16"/>
    </w:rPr>
  </w:style>
  <w:style w:type="paragraph" w:styleId="IntenseQuote">
    <w:name w:val="Intense Quote"/>
    <w:basedOn w:val="Normal"/>
    <w:next w:val="Normal"/>
    <w:link w:val="IntenseQuoteChar"/>
    <w:uiPriority w:val="30"/>
    <w:qFormat/>
    <w:rsid w:val="00207CF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07CF1"/>
    <w:rPr>
      <w:b/>
      <w:bCs/>
      <w:i/>
      <w:iCs/>
      <w:color w:val="4F81BD" w:themeColor="accent1"/>
    </w:rPr>
  </w:style>
  <w:style w:type="paragraph" w:styleId="Title">
    <w:name w:val="Title"/>
    <w:basedOn w:val="Normal"/>
    <w:next w:val="Normal"/>
    <w:link w:val="TitleChar"/>
    <w:uiPriority w:val="10"/>
    <w:qFormat/>
    <w:rsid w:val="0053458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3458A"/>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325128653">
      <w:bodyDiv w:val="1"/>
      <w:marLeft w:val="0"/>
      <w:marRight w:val="0"/>
      <w:marTop w:val="0"/>
      <w:marBottom w:val="0"/>
      <w:divBdr>
        <w:top w:val="none" w:sz="0" w:space="0" w:color="auto"/>
        <w:left w:val="none" w:sz="0" w:space="0" w:color="auto"/>
        <w:bottom w:val="none" w:sz="0" w:space="0" w:color="auto"/>
        <w:right w:val="none" w:sz="0" w:space="0" w:color="auto"/>
      </w:divBdr>
    </w:div>
    <w:div w:id="1728261578">
      <w:bodyDiv w:val="1"/>
      <w:marLeft w:val="0"/>
      <w:marRight w:val="0"/>
      <w:marTop w:val="0"/>
      <w:marBottom w:val="0"/>
      <w:divBdr>
        <w:top w:val="none" w:sz="0" w:space="0" w:color="auto"/>
        <w:left w:val="none" w:sz="0" w:space="0" w:color="auto"/>
        <w:bottom w:val="none" w:sz="0" w:space="0" w:color="auto"/>
        <w:right w:val="none" w:sz="0" w:space="0" w:color="auto"/>
      </w:divBdr>
    </w:div>
    <w:div w:id="199880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4759A5"/>
    <w:rsid w:val="004759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80734B9DA8341D9816AF1E52AC91CAF">
    <w:name w:val="580734B9DA8341D9816AF1E52AC91CAF"/>
    <w:rsid w:val="004759A5"/>
  </w:style>
  <w:style w:type="paragraph" w:customStyle="1" w:styleId="952E69980BA647939DE801251A2AAADC">
    <w:name w:val="952E69980BA647939DE801251A2AAADC"/>
    <w:rsid w:val="004759A5"/>
  </w:style>
  <w:style w:type="paragraph" w:customStyle="1" w:styleId="BB8FD98D60A54D56A6EE159493B4EA4C">
    <w:name w:val="BB8FD98D60A54D56A6EE159493B4EA4C"/>
    <w:rsid w:val="004759A5"/>
  </w:style>
  <w:style w:type="paragraph" w:customStyle="1" w:styleId="0BA3EDF8F86D4FE4AE1FD21D968315F4">
    <w:name w:val="0BA3EDF8F86D4FE4AE1FD21D968315F4"/>
    <w:rsid w:val="004759A5"/>
  </w:style>
  <w:style w:type="paragraph" w:customStyle="1" w:styleId="146114DD06E946C99E930045044FB066">
    <w:name w:val="146114DD06E946C99E930045044FB066"/>
    <w:rsid w:val="004759A5"/>
  </w:style>
  <w:style w:type="paragraph" w:customStyle="1" w:styleId="60390286BED042D4B7FCBB99E37083B1">
    <w:name w:val="60390286BED042D4B7FCBB99E37083B1"/>
    <w:rsid w:val="004759A5"/>
  </w:style>
  <w:style w:type="paragraph" w:customStyle="1" w:styleId="C2C65D203736460C9EE485F46AFE4B79">
    <w:name w:val="C2C65D203736460C9EE485F46AFE4B79"/>
    <w:rsid w:val="004759A5"/>
  </w:style>
  <w:style w:type="paragraph" w:customStyle="1" w:styleId="CE86CA6E05D14274B13840DAAD2F71EA">
    <w:name w:val="CE86CA6E05D14274B13840DAAD2F71EA"/>
    <w:rsid w:val="004759A5"/>
  </w:style>
  <w:style w:type="paragraph" w:customStyle="1" w:styleId="E752F889C8094EE8A59C65E58E7DCB60">
    <w:name w:val="E752F889C8094EE8A59C65E58E7DCB60"/>
    <w:rsid w:val="004759A5"/>
  </w:style>
  <w:style w:type="paragraph" w:customStyle="1" w:styleId="4A180C4B499B40D1A4163796036E1619">
    <w:name w:val="4A180C4B499B40D1A4163796036E1619"/>
    <w:rsid w:val="004759A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8C8B6A1F-DC11-456D-A8EA-6E762A0A4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11</Pages>
  <Words>2135</Words>
  <Characters>12174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Sacred Heart University</Company>
  <LinksUpToDate>false</LinksUpToDate>
  <CharactersWithSpaces>14281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dc:creator>
  <cp:lastModifiedBy>SHU</cp:lastModifiedBy>
  <cp:revision>134</cp:revision>
  <dcterms:created xsi:type="dcterms:W3CDTF">2009-04-05T01:32:00Z</dcterms:created>
  <dcterms:modified xsi:type="dcterms:W3CDTF">2009-04-05T04:53:00Z</dcterms:modified>
</cp:coreProperties>
</file>